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1EF9" w14:textId="3761A737" w:rsidR="00755122" w:rsidRPr="00865707" w:rsidRDefault="00865707" w:rsidP="002162B9">
      <w:pPr>
        <w:contextualSpacing/>
        <w:jc w:val="right"/>
        <w:rPr>
          <w:rFonts w:ascii="Lato" w:hAnsi="Lato"/>
          <w:i/>
          <w:iCs/>
          <w:color w:val="FF0000"/>
          <w:sz w:val="23"/>
          <w:szCs w:val="23"/>
          <w:shd w:val="clear" w:color="auto" w:fill="FFFFFF"/>
        </w:rPr>
      </w:pPr>
      <w:r w:rsidRPr="00865707">
        <w:rPr>
          <w:rFonts w:ascii="Lato" w:hAnsi="Lato"/>
          <w:i/>
          <w:iCs/>
          <w:color w:val="FF0000"/>
          <w:sz w:val="23"/>
          <w:szCs w:val="23"/>
          <w:shd w:val="clear" w:color="auto" w:fill="FFFFFF"/>
        </w:rPr>
        <w:t>v.</w:t>
      </w:r>
      <w:r w:rsidR="002162B9" w:rsidRPr="00865707">
        <w:rPr>
          <w:rFonts w:ascii="Lato" w:hAnsi="Lato"/>
          <w:i/>
          <w:iCs/>
          <w:color w:val="FF0000"/>
          <w:sz w:val="23"/>
          <w:szCs w:val="23"/>
          <w:shd w:val="clear" w:color="auto" w:fill="FFFFFF"/>
        </w:rPr>
        <w:t xml:space="preserve"> </w:t>
      </w:r>
      <w:r w:rsidR="00113928">
        <w:rPr>
          <w:rFonts w:ascii="Lato" w:hAnsi="Lato"/>
          <w:i/>
          <w:iCs/>
          <w:color w:val="FF0000"/>
          <w:sz w:val="23"/>
          <w:szCs w:val="23"/>
          <w:shd w:val="clear" w:color="auto" w:fill="FFFFFF"/>
        </w:rPr>
        <w:t>23</w:t>
      </w:r>
      <w:r w:rsidR="002162B9" w:rsidRPr="00865707">
        <w:rPr>
          <w:rFonts w:ascii="Lato" w:hAnsi="Lato"/>
          <w:i/>
          <w:iCs/>
          <w:color w:val="FF0000"/>
          <w:sz w:val="23"/>
          <w:szCs w:val="23"/>
          <w:shd w:val="clear" w:color="auto" w:fill="FFFFFF"/>
        </w:rPr>
        <w:t xml:space="preserve"> Nov 2021</w:t>
      </w:r>
    </w:p>
    <w:p w14:paraId="7A883D16" w14:textId="0A4A906D" w:rsidR="00E41EE8" w:rsidRDefault="00830674" w:rsidP="00830674">
      <w:pPr>
        <w:contextualSpacing/>
        <w:jc w:val="center"/>
        <w:rPr>
          <w:rFonts w:eastAsiaTheme="majorEastAsia" w:cstheme="minorHAnsi"/>
          <w:b/>
          <w:bCs/>
          <w:spacing w:val="-15"/>
          <w:sz w:val="32"/>
          <w:szCs w:val="32"/>
          <w:lang w:val="en-GB"/>
        </w:rPr>
      </w:pPr>
      <w:r w:rsidRPr="00755122">
        <w:rPr>
          <w:rFonts w:eastAsiaTheme="majorEastAsia" w:cstheme="minorHAnsi"/>
          <w:b/>
          <w:bCs/>
          <w:spacing w:val="-15"/>
          <w:sz w:val="32"/>
          <w:szCs w:val="32"/>
          <w:lang w:val="en-GB"/>
        </w:rPr>
        <w:t xml:space="preserve">Meeting of Schools of Architecture and </w:t>
      </w:r>
      <w:r w:rsidR="002E294C">
        <w:rPr>
          <w:rFonts w:eastAsiaTheme="majorEastAsia" w:cstheme="minorHAnsi"/>
          <w:b/>
          <w:bCs/>
          <w:spacing w:val="-15"/>
          <w:sz w:val="32"/>
          <w:szCs w:val="32"/>
          <w:lang w:val="en-GB"/>
        </w:rPr>
        <w:t xml:space="preserve">Urban </w:t>
      </w:r>
      <w:r w:rsidRPr="00755122">
        <w:rPr>
          <w:rFonts w:eastAsiaTheme="majorEastAsia" w:cstheme="minorHAnsi"/>
          <w:b/>
          <w:bCs/>
          <w:spacing w:val="-15"/>
          <w:sz w:val="32"/>
          <w:szCs w:val="32"/>
          <w:lang w:val="en-GB"/>
        </w:rPr>
        <w:t xml:space="preserve">Planning </w:t>
      </w:r>
    </w:p>
    <w:p w14:paraId="795A2DA1" w14:textId="70A8105A" w:rsidR="00C37C9B" w:rsidRPr="00755122" w:rsidRDefault="004E3B6C" w:rsidP="00830674">
      <w:pPr>
        <w:contextualSpacing/>
        <w:jc w:val="center"/>
        <w:rPr>
          <w:rFonts w:eastAsiaTheme="majorEastAsia" w:cstheme="minorHAnsi"/>
          <w:b/>
          <w:bCs/>
          <w:spacing w:val="-15"/>
          <w:sz w:val="32"/>
          <w:szCs w:val="32"/>
          <w:lang w:val="en-GB"/>
        </w:rPr>
      </w:pPr>
      <w:r w:rsidRPr="00755122">
        <w:rPr>
          <w:rFonts w:eastAsiaTheme="majorEastAsia" w:cstheme="minorHAnsi"/>
          <w:b/>
          <w:bCs/>
          <w:spacing w:val="-15"/>
          <w:sz w:val="32"/>
          <w:szCs w:val="32"/>
          <w:lang w:val="en-GB"/>
        </w:rPr>
        <w:t>of the Euro-Mediterranean region</w:t>
      </w:r>
    </w:p>
    <w:p w14:paraId="61BE518E" w14:textId="573BB310" w:rsidR="00693471" w:rsidRDefault="004001E2" w:rsidP="00830674">
      <w:pPr>
        <w:contextualSpacing/>
        <w:jc w:val="center"/>
        <w:rPr>
          <w:rFonts w:eastAsiaTheme="majorEastAsia" w:cstheme="minorHAnsi"/>
          <w:i/>
          <w:iCs/>
          <w:spacing w:val="-15"/>
          <w:sz w:val="32"/>
          <w:szCs w:val="32"/>
          <w:lang w:val="en-GB"/>
        </w:rPr>
      </w:pPr>
      <w:r>
        <w:rPr>
          <w:rFonts w:eastAsiaTheme="majorEastAsia" w:cstheme="minorHAnsi"/>
          <w:i/>
          <w:iCs/>
          <w:spacing w:val="-15"/>
          <w:sz w:val="32"/>
          <w:szCs w:val="32"/>
          <w:lang w:val="en-GB"/>
        </w:rPr>
        <w:t>Latest EU initiatives involving architecture</w:t>
      </w:r>
      <w:r w:rsidR="00D558DA">
        <w:rPr>
          <w:rFonts w:eastAsiaTheme="majorEastAsia" w:cstheme="minorHAnsi"/>
          <w:i/>
          <w:iCs/>
          <w:spacing w:val="-15"/>
          <w:sz w:val="32"/>
          <w:szCs w:val="32"/>
          <w:lang w:val="en-GB"/>
        </w:rPr>
        <w:t xml:space="preserve"> and schools of architecture </w:t>
      </w:r>
      <w:r w:rsidR="00891C71">
        <w:rPr>
          <w:rFonts w:eastAsiaTheme="majorEastAsia" w:cstheme="minorHAnsi"/>
          <w:i/>
          <w:iCs/>
          <w:spacing w:val="-15"/>
          <w:sz w:val="32"/>
          <w:szCs w:val="32"/>
          <w:lang w:val="en-GB"/>
        </w:rPr>
        <w:t xml:space="preserve">and </w:t>
      </w:r>
      <w:r w:rsidR="002E294C">
        <w:rPr>
          <w:rFonts w:eastAsiaTheme="majorEastAsia" w:cstheme="minorHAnsi"/>
          <w:i/>
          <w:iCs/>
          <w:spacing w:val="-15"/>
          <w:sz w:val="32"/>
          <w:szCs w:val="32"/>
          <w:lang w:val="en-GB"/>
        </w:rPr>
        <w:t xml:space="preserve">urban </w:t>
      </w:r>
      <w:r w:rsidR="00891C71">
        <w:rPr>
          <w:rFonts w:eastAsiaTheme="majorEastAsia" w:cstheme="minorHAnsi"/>
          <w:i/>
          <w:iCs/>
          <w:spacing w:val="-15"/>
          <w:sz w:val="32"/>
          <w:szCs w:val="32"/>
          <w:lang w:val="en-GB"/>
        </w:rPr>
        <w:t>pla</w:t>
      </w:r>
      <w:r w:rsidR="002E294C">
        <w:rPr>
          <w:rFonts w:eastAsiaTheme="majorEastAsia" w:cstheme="minorHAnsi"/>
          <w:i/>
          <w:iCs/>
          <w:spacing w:val="-15"/>
          <w:sz w:val="32"/>
          <w:szCs w:val="32"/>
          <w:lang w:val="en-GB"/>
        </w:rPr>
        <w:t>n</w:t>
      </w:r>
      <w:r w:rsidR="00891C71">
        <w:rPr>
          <w:rFonts w:eastAsiaTheme="majorEastAsia" w:cstheme="minorHAnsi"/>
          <w:i/>
          <w:iCs/>
          <w:spacing w:val="-15"/>
          <w:sz w:val="32"/>
          <w:szCs w:val="32"/>
          <w:lang w:val="en-GB"/>
        </w:rPr>
        <w:t>ning</w:t>
      </w:r>
    </w:p>
    <w:p w14:paraId="3C5F7547" w14:textId="3CA97BEE" w:rsidR="00755122" w:rsidRDefault="00755122" w:rsidP="00755122">
      <w:pPr>
        <w:contextualSpacing/>
        <w:jc w:val="center"/>
        <w:rPr>
          <w:rFonts w:eastAsiaTheme="majorEastAsia" w:cstheme="minorHAnsi"/>
          <w:i/>
          <w:iCs/>
          <w:spacing w:val="-15"/>
          <w:sz w:val="32"/>
          <w:szCs w:val="32"/>
          <w:lang w:val="en-GB"/>
        </w:rPr>
      </w:pPr>
      <w:r>
        <w:rPr>
          <w:rFonts w:eastAsiaTheme="majorEastAsia" w:cstheme="minorHAnsi"/>
          <w:i/>
          <w:iCs/>
          <w:spacing w:val="-15"/>
          <w:sz w:val="32"/>
          <w:szCs w:val="32"/>
          <w:lang w:val="en-GB"/>
        </w:rPr>
        <w:t>How to strengthen links and boos</w:t>
      </w:r>
      <w:r w:rsidR="0097048E">
        <w:rPr>
          <w:rFonts w:eastAsiaTheme="majorEastAsia" w:cstheme="minorHAnsi"/>
          <w:i/>
          <w:iCs/>
          <w:spacing w:val="-15"/>
          <w:sz w:val="32"/>
          <w:szCs w:val="32"/>
          <w:lang w:val="en-GB"/>
        </w:rPr>
        <w:t>t</w:t>
      </w:r>
      <w:r>
        <w:rPr>
          <w:rFonts w:eastAsiaTheme="majorEastAsia" w:cstheme="minorHAnsi"/>
          <w:i/>
          <w:iCs/>
          <w:spacing w:val="-15"/>
          <w:sz w:val="32"/>
          <w:szCs w:val="32"/>
          <w:lang w:val="en-GB"/>
        </w:rPr>
        <w:t xml:space="preserve"> the capacity of schools of architecture</w:t>
      </w:r>
      <w:r w:rsidR="0097048E">
        <w:rPr>
          <w:rFonts w:eastAsiaTheme="majorEastAsia" w:cstheme="minorHAnsi"/>
          <w:i/>
          <w:iCs/>
          <w:spacing w:val="-15"/>
          <w:sz w:val="32"/>
          <w:szCs w:val="32"/>
          <w:lang w:val="en-GB"/>
        </w:rPr>
        <w:t xml:space="preserve"> and </w:t>
      </w:r>
      <w:r w:rsidR="002E294C">
        <w:rPr>
          <w:rFonts w:eastAsiaTheme="majorEastAsia" w:cstheme="minorHAnsi"/>
          <w:i/>
          <w:iCs/>
          <w:spacing w:val="-15"/>
          <w:sz w:val="32"/>
          <w:szCs w:val="32"/>
          <w:lang w:val="en-GB"/>
        </w:rPr>
        <w:t xml:space="preserve">urban </w:t>
      </w:r>
      <w:r w:rsidR="0097048E">
        <w:rPr>
          <w:rFonts w:eastAsiaTheme="majorEastAsia" w:cstheme="minorHAnsi"/>
          <w:i/>
          <w:iCs/>
          <w:spacing w:val="-15"/>
          <w:sz w:val="32"/>
          <w:szCs w:val="32"/>
          <w:lang w:val="en-GB"/>
        </w:rPr>
        <w:t>planning</w:t>
      </w:r>
      <w:r>
        <w:rPr>
          <w:rFonts w:eastAsiaTheme="majorEastAsia" w:cstheme="minorHAnsi"/>
          <w:i/>
          <w:iCs/>
          <w:spacing w:val="-15"/>
          <w:sz w:val="32"/>
          <w:szCs w:val="32"/>
          <w:lang w:val="en-GB"/>
        </w:rPr>
        <w:t xml:space="preserve"> in the region</w:t>
      </w:r>
    </w:p>
    <w:p w14:paraId="519781E8" w14:textId="77777777" w:rsidR="00755122" w:rsidRDefault="00755122" w:rsidP="00830674">
      <w:pPr>
        <w:contextualSpacing/>
        <w:jc w:val="center"/>
        <w:rPr>
          <w:rFonts w:eastAsiaTheme="majorEastAsia" w:cstheme="minorHAnsi"/>
          <w:i/>
          <w:iCs/>
          <w:spacing w:val="-15"/>
          <w:sz w:val="32"/>
          <w:szCs w:val="32"/>
          <w:lang w:val="en-GB"/>
        </w:rPr>
      </w:pPr>
    </w:p>
    <w:p w14:paraId="5907E848" w14:textId="35181EAB" w:rsidR="00DE30DF" w:rsidRDefault="00302DF4" w:rsidP="00830674">
      <w:pPr>
        <w:contextualSpacing/>
        <w:jc w:val="center"/>
        <w:rPr>
          <w:rFonts w:ascii="Lato" w:hAnsi="Lato"/>
          <w:color w:val="000000"/>
          <w:sz w:val="23"/>
          <w:szCs w:val="23"/>
          <w:shd w:val="clear" w:color="auto" w:fill="FFFFFF"/>
        </w:rPr>
      </w:pPr>
      <w:r>
        <w:rPr>
          <w:rFonts w:ascii="Lato" w:hAnsi="Lato"/>
          <w:color w:val="000000"/>
          <w:sz w:val="23"/>
          <w:szCs w:val="23"/>
          <w:shd w:val="clear" w:color="auto" w:fill="FFFFFF"/>
        </w:rPr>
        <w:t>O</w:t>
      </w:r>
      <w:r w:rsidR="00DE30DF" w:rsidRPr="00DE30DF">
        <w:rPr>
          <w:rFonts w:ascii="Lato" w:hAnsi="Lato"/>
          <w:color w:val="000000"/>
          <w:sz w:val="23"/>
          <w:szCs w:val="23"/>
          <w:shd w:val="clear" w:color="auto" w:fill="FFFFFF"/>
        </w:rPr>
        <w:t>nline</w:t>
      </w:r>
      <w:r w:rsidR="000D54AD">
        <w:rPr>
          <w:rFonts w:ascii="Lato" w:hAnsi="Lato"/>
          <w:color w:val="000000"/>
          <w:sz w:val="23"/>
          <w:szCs w:val="23"/>
          <w:shd w:val="clear" w:color="auto" w:fill="FFFFFF"/>
        </w:rPr>
        <w:t xml:space="preserve"> meeting</w:t>
      </w:r>
      <w:r w:rsidR="00DE30DF" w:rsidRPr="00DE30DF">
        <w:rPr>
          <w:rFonts w:ascii="Lato" w:hAnsi="Lato"/>
          <w:color w:val="000000"/>
          <w:sz w:val="23"/>
          <w:szCs w:val="23"/>
          <w:shd w:val="clear" w:color="auto" w:fill="FFFFFF"/>
        </w:rPr>
        <w:t xml:space="preserve">, </w:t>
      </w:r>
      <w:r w:rsidR="000D54AD">
        <w:rPr>
          <w:rFonts w:ascii="Lato" w:hAnsi="Lato"/>
          <w:color w:val="000000"/>
          <w:sz w:val="23"/>
          <w:szCs w:val="23"/>
          <w:shd w:val="clear" w:color="auto" w:fill="FFFFFF"/>
        </w:rPr>
        <w:t xml:space="preserve">Thursday </w:t>
      </w:r>
      <w:r>
        <w:rPr>
          <w:rFonts w:ascii="Lato" w:hAnsi="Lato"/>
          <w:color w:val="000000"/>
          <w:sz w:val="23"/>
          <w:szCs w:val="23"/>
          <w:shd w:val="clear" w:color="auto" w:fill="FFFFFF"/>
        </w:rPr>
        <w:t xml:space="preserve">9 </w:t>
      </w:r>
      <w:r w:rsidR="00DE30DF" w:rsidRPr="00DE30DF">
        <w:rPr>
          <w:rFonts w:ascii="Lato" w:hAnsi="Lato"/>
          <w:color w:val="000000"/>
          <w:sz w:val="23"/>
          <w:szCs w:val="23"/>
          <w:shd w:val="clear" w:color="auto" w:fill="FFFFFF"/>
        </w:rPr>
        <w:t>Dec 2021</w:t>
      </w:r>
      <w:r>
        <w:rPr>
          <w:rFonts w:ascii="Lato" w:hAnsi="Lato"/>
          <w:color w:val="000000"/>
          <w:sz w:val="23"/>
          <w:szCs w:val="23"/>
          <w:shd w:val="clear" w:color="auto" w:fill="FFFFFF"/>
        </w:rPr>
        <w:t>, 10</w:t>
      </w:r>
      <w:r w:rsidR="00681C7C">
        <w:rPr>
          <w:rFonts w:ascii="Lato" w:hAnsi="Lato"/>
          <w:color w:val="000000"/>
          <w:sz w:val="23"/>
          <w:szCs w:val="23"/>
          <w:shd w:val="clear" w:color="auto" w:fill="FFFFFF"/>
        </w:rPr>
        <w:t>:00</w:t>
      </w:r>
      <w:r>
        <w:rPr>
          <w:rFonts w:ascii="Lato" w:hAnsi="Lato"/>
          <w:color w:val="000000"/>
          <w:sz w:val="23"/>
          <w:szCs w:val="23"/>
          <w:shd w:val="clear" w:color="auto" w:fill="FFFFFF"/>
        </w:rPr>
        <w:t>-12</w:t>
      </w:r>
      <w:r w:rsidR="00681C7C">
        <w:rPr>
          <w:rFonts w:ascii="Lato" w:hAnsi="Lato"/>
          <w:color w:val="000000"/>
          <w:sz w:val="23"/>
          <w:szCs w:val="23"/>
          <w:shd w:val="clear" w:color="auto" w:fill="FFFFFF"/>
        </w:rPr>
        <w:t>:00 CET</w:t>
      </w:r>
      <w:r w:rsidR="00991E34">
        <w:rPr>
          <w:rFonts w:ascii="Lato" w:hAnsi="Lato"/>
          <w:color w:val="000000"/>
          <w:sz w:val="23"/>
          <w:szCs w:val="23"/>
          <w:shd w:val="clear" w:color="auto" w:fill="FFFFFF"/>
        </w:rPr>
        <w:t xml:space="preserve"> (Barcelona time)</w:t>
      </w:r>
    </w:p>
    <w:p w14:paraId="4342F376" w14:textId="6F65427F" w:rsidR="00693471" w:rsidRPr="00DE30DF" w:rsidRDefault="00693471" w:rsidP="00830674">
      <w:pPr>
        <w:contextualSpacing/>
        <w:jc w:val="center"/>
        <w:rPr>
          <w:rFonts w:ascii="Lato" w:hAnsi="Lato"/>
          <w:color w:val="000000"/>
          <w:sz w:val="23"/>
          <w:szCs w:val="23"/>
          <w:shd w:val="clear" w:color="auto" w:fill="FFFFFF"/>
        </w:rPr>
      </w:pPr>
      <w:r>
        <w:rPr>
          <w:rFonts w:ascii="Lato" w:hAnsi="Lato"/>
          <w:color w:val="000000"/>
          <w:sz w:val="23"/>
          <w:szCs w:val="23"/>
          <w:shd w:val="clear" w:color="auto" w:fill="FFFFFF"/>
        </w:rPr>
        <w:t>Working languages: English</w:t>
      </w:r>
      <w:r w:rsidR="006E5C53">
        <w:rPr>
          <w:rFonts w:ascii="Lato" w:hAnsi="Lato"/>
          <w:color w:val="000000"/>
          <w:sz w:val="23"/>
          <w:szCs w:val="23"/>
          <w:shd w:val="clear" w:color="auto" w:fill="FFFFFF"/>
        </w:rPr>
        <w:t xml:space="preserve">, </w:t>
      </w:r>
      <w:r>
        <w:rPr>
          <w:rFonts w:ascii="Lato" w:hAnsi="Lato"/>
          <w:color w:val="000000"/>
          <w:sz w:val="23"/>
          <w:szCs w:val="23"/>
          <w:shd w:val="clear" w:color="auto" w:fill="FFFFFF"/>
        </w:rPr>
        <w:t>French</w:t>
      </w:r>
      <w:r w:rsidR="006E5C53">
        <w:rPr>
          <w:rFonts w:ascii="Lato" w:hAnsi="Lato"/>
          <w:color w:val="000000"/>
          <w:sz w:val="23"/>
          <w:szCs w:val="23"/>
          <w:shd w:val="clear" w:color="auto" w:fill="FFFFFF"/>
        </w:rPr>
        <w:t xml:space="preserve"> and Arabic</w:t>
      </w:r>
    </w:p>
    <w:p w14:paraId="6663C8BF" w14:textId="77777777" w:rsidR="004E3B6C" w:rsidRPr="00FA3C1D" w:rsidRDefault="004E3B6C" w:rsidP="00830674">
      <w:pPr>
        <w:contextualSpacing/>
        <w:jc w:val="center"/>
        <w:rPr>
          <w:rFonts w:eastAsiaTheme="majorEastAsia" w:cstheme="minorHAnsi"/>
          <w:b/>
          <w:bCs/>
          <w:spacing w:val="-15"/>
          <w:sz w:val="32"/>
          <w:szCs w:val="32"/>
          <w:lang w:val="en-GB"/>
        </w:rPr>
      </w:pPr>
    </w:p>
    <w:p w14:paraId="1678F52D" w14:textId="1E1B18B9" w:rsidR="003B1BCA" w:rsidRDefault="004E7B6D" w:rsidP="00625DF9">
      <w:pPr>
        <w:rPr>
          <w:rFonts w:ascii="Lato" w:hAnsi="Lato"/>
          <w:color w:val="000000"/>
          <w:sz w:val="23"/>
          <w:szCs w:val="23"/>
          <w:shd w:val="clear" w:color="auto" w:fill="FFFFFF"/>
        </w:rPr>
      </w:pPr>
      <w:r>
        <w:rPr>
          <w:rFonts w:ascii="Lato" w:hAnsi="Lato"/>
          <w:color w:val="000000"/>
          <w:sz w:val="23"/>
          <w:szCs w:val="23"/>
          <w:shd w:val="clear" w:color="auto" w:fill="FFFFFF"/>
        </w:rPr>
        <w:t xml:space="preserve">The Union for the Mediterranean is an intergovernmental institution bringing together the </w:t>
      </w:r>
      <w:r w:rsidR="004E7D58">
        <w:rPr>
          <w:rFonts w:ascii="Lato" w:hAnsi="Lato"/>
          <w:color w:val="000000"/>
          <w:sz w:val="23"/>
          <w:szCs w:val="23"/>
          <w:shd w:val="clear" w:color="auto" w:fill="FFFFFF"/>
        </w:rPr>
        <w:t xml:space="preserve">27 </w:t>
      </w:r>
      <w:r>
        <w:rPr>
          <w:rFonts w:ascii="Lato" w:hAnsi="Lato"/>
          <w:color w:val="000000"/>
          <w:sz w:val="23"/>
          <w:szCs w:val="23"/>
          <w:shd w:val="clear" w:color="auto" w:fill="FFFFFF"/>
        </w:rPr>
        <w:t xml:space="preserve">European Union Member States </w:t>
      </w:r>
      <w:r w:rsidR="00CD5751">
        <w:rPr>
          <w:rFonts w:ascii="Lato" w:hAnsi="Lato"/>
          <w:color w:val="000000"/>
          <w:sz w:val="23"/>
          <w:szCs w:val="23"/>
          <w:shd w:val="clear" w:color="auto" w:fill="FFFFFF"/>
        </w:rPr>
        <w:t>plus</w:t>
      </w:r>
      <w:r>
        <w:rPr>
          <w:rFonts w:ascii="Lato" w:hAnsi="Lato"/>
          <w:color w:val="000000"/>
          <w:sz w:val="23"/>
          <w:szCs w:val="23"/>
          <w:shd w:val="clear" w:color="auto" w:fill="FFFFFF"/>
        </w:rPr>
        <w:t xml:space="preserve"> 15 countries from the Southern and Eastern shores of the Mediterranean</w:t>
      </w:r>
      <w:r w:rsidR="004E7D58">
        <w:rPr>
          <w:rFonts w:ascii="Lato" w:hAnsi="Lato"/>
          <w:color w:val="000000"/>
          <w:sz w:val="23"/>
          <w:szCs w:val="23"/>
          <w:shd w:val="clear" w:color="auto" w:fill="FFFFFF"/>
        </w:rPr>
        <w:t>,</w:t>
      </w:r>
      <w:r>
        <w:rPr>
          <w:rFonts w:ascii="Lato" w:hAnsi="Lato"/>
          <w:color w:val="000000"/>
          <w:sz w:val="23"/>
          <w:szCs w:val="23"/>
          <w:shd w:val="clear" w:color="auto" w:fill="FFFFFF"/>
        </w:rPr>
        <w:t xml:space="preserve"> to promote dialogue and cooperation</w:t>
      </w:r>
      <w:r w:rsidR="00F41733">
        <w:rPr>
          <w:rFonts w:ascii="Lato" w:hAnsi="Lato"/>
          <w:color w:val="000000"/>
          <w:sz w:val="23"/>
          <w:szCs w:val="23"/>
          <w:shd w:val="clear" w:color="auto" w:fill="FFFFFF"/>
        </w:rPr>
        <w:t xml:space="preserve"> among the</w:t>
      </w:r>
      <w:r w:rsidR="00E16656">
        <w:rPr>
          <w:rFonts w:ascii="Lato" w:hAnsi="Lato"/>
          <w:color w:val="000000"/>
          <w:sz w:val="23"/>
          <w:szCs w:val="23"/>
          <w:shd w:val="clear" w:color="auto" w:fill="FFFFFF"/>
        </w:rPr>
        <w:t>m</w:t>
      </w:r>
      <w:r w:rsidR="000F2296">
        <w:rPr>
          <w:rFonts w:ascii="Lato" w:hAnsi="Lato"/>
          <w:color w:val="000000"/>
          <w:sz w:val="23"/>
          <w:szCs w:val="23"/>
          <w:shd w:val="clear" w:color="auto" w:fill="FFFFFF"/>
        </w:rPr>
        <w:t>, under the co-presidency of the EU and Jordan.</w:t>
      </w:r>
    </w:p>
    <w:p w14:paraId="3E189C02" w14:textId="338E2FC5" w:rsidR="000A1683" w:rsidRPr="00E16656" w:rsidRDefault="00DD0B00" w:rsidP="00E16656">
      <w:pPr>
        <w:rPr>
          <w:rFonts w:ascii="Lato" w:hAnsi="Lato"/>
          <w:color w:val="000000"/>
          <w:sz w:val="23"/>
          <w:szCs w:val="23"/>
          <w:shd w:val="clear" w:color="auto" w:fill="FFFFFF"/>
        </w:rPr>
      </w:pPr>
      <w:r>
        <w:rPr>
          <w:rFonts w:ascii="Lato" w:hAnsi="Lato"/>
          <w:color w:val="000000"/>
          <w:sz w:val="23"/>
          <w:szCs w:val="23"/>
          <w:shd w:val="clear" w:color="auto" w:fill="FFFFFF"/>
        </w:rPr>
        <w:t>T</w:t>
      </w:r>
      <w:r w:rsidR="000A1683" w:rsidRPr="00E16656">
        <w:rPr>
          <w:rFonts w:ascii="Lato" w:hAnsi="Lato"/>
          <w:color w:val="000000"/>
          <w:sz w:val="23"/>
          <w:szCs w:val="23"/>
          <w:shd w:val="clear" w:color="auto" w:fill="FFFFFF"/>
        </w:rPr>
        <w:t>he </w:t>
      </w:r>
      <w:r w:rsidR="000A1683" w:rsidRPr="00E16656">
        <w:rPr>
          <w:rFonts w:ascii="Lato" w:hAnsi="Lato"/>
          <w:sz w:val="23"/>
          <w:szCs w:val="23"/>
          <w:shd w:val="clear" w:color="auto" w:fill="FFFFFF"/>
        </w:rPr>
        <w:t>UfM Strategic Urban Development Action Plan 2040</w:t>
      </w:r>
      <w:r w:rsidR="000A1683" w:rsidRPr="00E16656">
        <w:rPr>
          <w:rFonts w:ascii="Lato" w:hAnsi="Lato"/>
          <w:color w:val="000000"/>
          <w:sz w:val="23"/>
          <w:szCs w:val="23"/>
          <w:shd w:val="clear" w:color="auto" w:fill="FFFFFF"/>
        </w:rPr>
        <w:t xml:space="preserve"> establishes a common vision </w:t>
      </w:r>
      <w:r w:rsidR="001F0910">
        <w:rPr>
          <w:rFonts w:ascii="Lato" w:hAnsi="Lato"/>
          <w:color w:val="000000"/>
          <w:sz w:val="23"/>
          <w:szCs w:val="23"/>
          <w:shd w:val="clear" w:color="auto" w:fill="FFFFFF"/>
        </w:rPr>
        <w:t>for</w:t>
      </w:r>
      <w:r w:rsidR="000A1683" w:rsidRPr="00E16656">
        <w:rPr>
          <w:rFonts w:ascii="Lato" w:hAnsi="Lato"/>
          <w:color w:val="000000"/>
          <w:sz w:val="23"/>
          <w:szCs w:val="23"/>
          <w:shd w:val="clear" w:color="auto" w:fill="FFFFFF"/>
        </w:rPr>
        <w:t xml:space="preserve"> tackling urban</w:t>
      </w:r>
      <w:r w:rsidR="0097048E">
        <w:rPr>
          <w:rFonts w:ascii="Lato" w:hAnsi="Lato"/>
          <w:color w:val="000000"/>
          <w:sz w:val="23"/>
          <w:szCs w:val="23"/>
          <w:shd w:val="clear" w:color="auto" w:fill="FFFFFF"/>
        </w:rPr>
        <w:t>isation</w:t>
      </w:r>
      <w:r w:rsidR="000A1683" w:rsidRPr="00E16656">
        <w:rPr>
          <w:rFonts w:ascii="Lato" w:hAnsi="Lato"/>
          <w:color w:val="000000"/>
          <w:sz w:val="23"/>
          <w:szCs w:val="23"/>
          <w:shd w:val="clear" w:color="auto" w:fill="FFFFFF"/>
        </w:rPr>
        <w:t xml:space="preserve"> challenges in the region. It is the result of a 3-year collaboration between the European Commission and all 42 UfM Member States, aiming to improve the quality of life for all citizens by building better, more inclusive, climate-resilient </w:t>
      </w:r>
      <w:r w:rsidR="0097048E">
        <w:rPr>
          <w:rFonts w:ascii="Lato" w:hAnsi="Lato"/>
          <w:color w:val="000000"/>
          <w:sz w:val="23"/>
          <w:szCs w:val="23"/>
          <w:shd w:val="clear" w:color="auto" w:fill="FFFFFF"/>
        </w:rPr>
        <w:t xml:space="preserve">cities and </w:t>
      </w:r>
      <w:r w:rsidR="000A1683" w:rsidRPr="00E16656">
        <w:rPr>
          <w:rFonts w:ascii="Lato" w:hAnsi="Lato"/>
          <w:color w:val="000000"/>
          <w:sz w:val="23"/>
          <w:szCs w:val="23"/>
          <w:shd w:val="clear" w:color="auto" w:fill="FFFFFF"/>
        </w:rPr>
        <w:t>communities.</w:t>
      </w:r>
    </w:p>
    <w:p w14:paraId="699CAB9C" w14:textId="4D9E7E30" w:rsidR="000A1683" w:rsidRDefault="000A1683" w:rsidP="00625DF9">
      <w:pPr>
        <w:rPr>
          <w:rFonts w:ascii="Lato" w:hAnsi="Lato"/>
          <w:color w:val="000000"/>
          <w:sz w:val="23"/>
          <w:szCs w:val="23"/>
          <w:shd w:val="clear" w:color="auto" w:fill="FFFFFF"/>
        </w:rPr>
      </w:pPr>
      <w:r w:rsidRPr="00E16656">
        <w:rPr>
          <w:rFonts w:ascii="Lato" w:hAnsi="Lato"/>
          <w:color w:val="000000"/>
          <w:sz w:val="23"/>
          <w:szCs w:val="23"/>
          <w:shd w:val="clear" w:color="auto" w:fill="FFFFFF"/>
        </w:rPr>
        <w:t xml:space="preserve">The </w:t>
      </w:r>
      <w:r w:rsidR="00EF4218">
        <w:rPr>
          <w:rFonts w:ascii="Lato" w:hAnsi="Lato"/>
          <w:color w:val="000000"/>
          <w:sz w:val="23"/>
          <w:szCs w:val="23"/>
          <w:shd w:val="clear" w:color="auto" w:fill="FFFFFF"/>
        </w:rPr>
        <w:t xml:space="preserve">Action </w:t>
      </w:r>
      <w:r w:rsidRPr="00E16656">
        <w:rPr>
          <w:rFonts w:ascii="Lato" w:hAnsi="Lato"/>
          <w:color w:val="000000"/>
          <w:sz w:val="23"/>
          <w:szCs w:val="23"/>
          <w:shd w:val="clear" w:color="auto" w:fill="FFFFFF"/>
        </w:rPr>
        <w:t>Plan</w:t>
      </w:r>
      <w:r w:rsidR="00EF4218">
        <w:rPr>
          <w:rFonts w:ascii="Lato" w:hAnsi="Lato"/>
          <w:color w:val="000000"/>
          <w:sz w:val="23"/>
          <w:szCs w:val="23"/>
          <w:shd w:val="clear" w:color="auto" w:fill="FFFFFF"/>
        </w:rPr>
        <w:t xml:space="preserve">, drafted by a team of the </w:t>
      </w:r>
      <w:r w:rsidR="00543C15">
        <w:rPr>
          <w:rFonts w:ascii="Lato" w:hAnsi="Lato"/>
          <w:color w:val="000000"/>
          <w:sz w:val="23"/>
          <w:szCs w:val="23"/>
          <w:shd w:val="clear" w:color="auto" w:fill="FFFFFF"/>
        </w:rPr>
        <w:t>Delft University of Technology (</w:t>
      </w:r>
      <w:r w:rsidR="00EF4218">
        <w:rPr>
          <w:rFonts w:ascii="Lato" w:hAnsi="Lato"/>
          <w:color w:val="000000"/>
          <w:sz w:val="23"/>
          <w:szCs w:val="23"/>
          <w:shd w:val="clear" w:color="auto" w:fill="FFFFFF"/>
        </w:rPr>
        <w:t>TU Delft</w:t>
      </w:r>
      <w:r w:rsidR="00543C15">
        <w:rPr>
          <w:rFonts w:ascii="Lato" w:hAnsi="Lato"/>
          <w:color w:val="000000"/>
          <w:sz w:val="23"/>
          <w:szCs w:val="23"/>
          <w:shd w:val="clear" w:color="auto" w:fill="FFFFFF"/>
        </w:rPr>
        <w:t>), in the Netherlands,</w:t>
      </w:r>
      <w:r w:rsidR="00543C15" w:rsidRPr="00E16656">
        <w:rPr>
          <w:rFonts w:ascii="Lato" w:hAnsi="Lato"/>
          <w:color w:val="000000"/>
          <w:sz w:val="23"/>
          <w:szCs w:val="23"/>
          <w:shd w:val="clear" w:color="auto" w:fill="FFFFFF"/>
        </w:rPr>
        <w:t xml:space="preserve"> promotes</w:t>
      </w:r>
      <w:r w:rsidRPr="00E16656">
        <w:rPr>
          <w:rFonts w:ascii="Lato" w:hAnsi="Lato"/>
          <w:color w:val="000000"/>
          <w:sz w:val="23"/>
          <w:szCs w:val="23"/>
          <w:shd w:val="clear" w:color="auto" w:fill="FFFFFF"/>
        </w:rPr>
        <w:t xml:space="preserve"> science-led, evidence-based, </w:t>
      </w:r>
      <w:r w:rsidR="00A0759D" w:rsidRPr="00E16656">
        <w:rPr>
          <w:rFonts w:ascii="Lato" w:hAnsi="Lato"/>
          <w:color w:val="000000"/>
          <w:sz w:val="23"/>
          <w:szCs w:val="23"/>
          <w:shd w:val="clear" w:color="auto" w:fill="FFFFFF"/>
        </w:rPr>
        <w:t>inclusive,</w:t>
      </w:r>
      <w:r w:rsidRPr="00E16656">
        <w:rPr>
          <w:rFonts w:ascii="Lato" w:hAnsi="Lato"/>
          <w:color w:val="000000"/>
          <w:sz w:val="23"/>
          <w:szCs w:val="23"/>
          <w:shd w:val="clear" w:color="auto" w:fill="FFFFFF"/>
        </w:rPr>
        <w:t xml:space="preserve"> and integrated planning, investment and implementation of urban projects, with coordination at the local, </w:t>
      </w:r>
      <w:r w:rsidR="00403F72" w:rsidRPr="00E16656">
        <w:rPr>
          <w:rFonts w:ascii="Lato" w:hAnsi="Lato"/>
          <w:color w:val="000000"/>
          <w:sz w:val="23"/>
          <w:szCs w:val="23"/>
          <w:shd w:val="clear" w:color="auto" w:fill="FFFFFF"/>
        </w:rPr>
        <w:t>national,</w:t>
      </w:r>
      <w:r w:rsidRPr="00E16656">
        <w:rPr>
          <w:rFonts w:ascii="Lato" w:hAnsi="Lato"/>
          <w:color w:val="000000"/>
          <w:sz w:val="23"/>
          <w:szCs w:val="23"/>
          <w:shd w:val="clear" w:color="auto" w:fill="FFFFFF"/>
        </w:rPr>
        <w:t xml:space="preserve"> and regional governance levels. It </w:t>
      </w:r>
      <w:r w:rsidR="00543C15" w:rsidRPr="00E16656">
        <w:rPr>
          <w:rFonts w:ascii="Lato" w:hAnsi="Lato"/>
          <w:color w:val="000000"/>
          <w:sz w:val="23"/>
          <w:szCs w:val="23"/>
          <w:shd w:val="clear" w:color="auto" w:fill="FFFFFF"/>
        </w:rPr>
        <w:t>also involves</w:t>
      </w:r>
      <w:r w:rsidR="00543C15">
        <w:rPr>
          <w:rFonts w:ascii="Lato" w:hAnsi="Lato"/>
          <w:color w:val="000000"/>
          <w:sz w:val="23"/>
          <w:szCs w:val="23"/>
          <w:shd w:val="clear" w:color="auto" w:fill="FFFFFF"/>
        </w:rPr>
        <w:t xml:space="preserve"> </w:t>
      </w:r>
      <w:r w:rsidRPr="00E16656">
        <w:rPr>
          <w:rFonts w:ascii="Lato" w:hAnsi="Lato"/>
          <w:color w:val="000000"/>
          <w:sz w:val="23"/>
          <w:szCs w:val="23"/>
          <w:shd w:val="clear" w:color="auto" w:fill="FFFFFF"/>
        </w:rPr>
        <w:t xml:space="preserve">cooperation between national and local authorities, intergovernmental </w:t>
      </w:r>
      <w:r w:rsidR="00EF4218" w:rsidRPr="00E16656">
        <w:rPr>
          <w:rFonts w:ascii="Lato" w:hAnsi="Lato"/>
          <w:color w:val="000000"/>
          <w:sz w:val="23"/>
          <w:szCs w:val="23"/>
          <w:shd w:val="clear" w:color="auto" w:fill="FFFFFF"/>
        </w:rPr>
        <w:t>organizations</w:t>
      </w:r>
      <w:r w:rsidRPr="00E16656">
        <w:rPr>
          <w:rFonts w:ascii="Lato" w:hAnsi="Lato"/>
          <w:color w:val="000000"/>
          <w:sz w:val="23"/>
          <w:szCs w:val="23"/>
          <w:shd w:val="clear" w:color="auto" w:fill="FFFFFF"/>
        </w:rPr>
        <w:t xml:space="preserve">, international financial institutions, </w:t>
      </w:r>
      <w:r w:rsidR="00EF4218">
        <w:rPr>
          <w:rFonts w:ascii="Lato" w:hAnsi="Lato"/>
          <w:color w:val="000000"/>
          <w:sz w:val="23"/>
          <w:szCs w:val="23"/>
          <w:shd w:val="clear" w:color="auto" w:fill="FFFFFF"/>
        </w:rPr>
        <w:t xml:space="preserve">academia, </w:t>
      </w:r>
      <w:r w:rsidRPr="00E16656">
        <w:rPr>
          <w:rFonts w:ascii="Lato" w:hAnsi="Lato"/>
          <w:color w:val="000000"/>
          <w:sz w:val="23"/>
          <w:szCs w:val="23"/>
          <w:shd w:val="clear" w:color="auto" w:fill="FFFFFF"/>
        </w:rPr>
        <w:t>and other stakeholders.</w:t>
      </w:r>
    </w:p>
    <w:p w14:paraId="6343DB0F" w14:textId="27607C2D" w:rsidR="00D57E59" w:rsidRDefault="00D57E59" w:rsidP="00D57E59">
      <w:pPr>
        <w:rPr>
          <w:rFonts w:ascii="Lato" w:hAnsi="Lato"/>
          <w:color w:val="000000"/>
          <w:sz w:val="23"/>
          <w:szCs w:val="23"/>
          <w:shd w:val="clear" w:color="auto" w:fill="FFFFFF"/>
        </w:rPr>
      </w:pPr>
      <w:r w:rsidRPr="0067797F">
        <w:rPr>
          <w:rFonts w:ascii="Lato" w:hAnsi="Lato"/>
          <w:color w:val="000000"/>
          <w:sz w:val="23"/>
          <w:szCs w:val="23"/>
          <w:shd w:val="clear" w:color="auto" w:fill="FFFFFF"/>
        </w:rPr>
        <w:t xml:space="preserve">After </w:t>
      </w:r>
      <w:r w:rsidR="0067797F">
        <w:rPr>
          <w:rFonts w:ascii="Lato" w:hAnsi="Lato"/>
          <w:color w:val="000000"/>
          <w:sz w:val="23"/>
          <w:szCs w:val="23"/>
          <w:shd w:val="clear" w:color="auto" w:fill="FFFFFF"/>
        </w:rPr>
        <w:t>its</w:t>
      </w:r>
      <w:r w:rsidRPr="0067797F">
        <w:rPr>
          <w:rFonts w:ascii="Lato" w:hAnsi="Lato"/>
          <w:color w:val="000000"/>
          <w:sz w:val="23"/>
          <w:szCs w:val="23"/>
          <w:shd w:val="clear" w:color="auto" w:fill="FFFFFF"/>
        </w:rPr>
        <w:t xml:space="preserve"> endorsement by </w:t>
      </w:r>
      <w:r w:rsidR="001F0910">
        <w:rPr>
          <w:rFonts w:ascii="Lato" w:hAnsi="Lato"/>
          <w:color w:val="000000"/>
          <w:sz w:val="23"/>
          <w:szCs w:val="23"/>
          <w:shd w:val="clear" w:color="auto" w:fill="FFFFFF"/>
        </w:rPr>
        <w:t xml:space="preserve">the </w:t>
      </w:r>
      <w:r w:rsidRPr="0067797F">
        <w:rPr>
          <w:rFonts w:ascii="Lato" w:hAnsi="Lato"/>
          <w:color w:val="000000"/>
          <w:sz w:val="23"/>
          <w:szCs w:val="23"/>
          <w:shd w:val="clear" w:color="auto" w:fill="FFFFFF"/>
        </w:rPr>
        <w:t>UfM Member States</w:t>
      </w:r>
      <w:r w:rsidR="00403F72">
        <w:rPr>
          <w:rFonts w:ascii="Lato" w:hAnsi="Lato"/>
          <w:color w:val="000000"/>
          <w:sz w:val="23"/>
          <w:szCs w:val="23"/>
          <w:shd w:val="clear" w:color="auto" w:fill="FFFFFF"/>
        </w:rPr>
        <w:t xml:space="preserve"> </w:t>
      </w:r>
      <w:r w:rsidRPr="0067797F">
        <w:rPr>
          <w:rFonts w:ascii="Lato" w:hAnsi="Lato"/>
          <w:color w:val="000000"/>
          <w:sz w:val="23"/>
          <w:szCs w:val="23"/>
          <w:shd w:val="clear" w:color="auto" w:fill="FFFFFF"/>
        </w:rPr>
        <w:t xml:space="preserve">on 1 July 2021, now </w:t>
      </w:r>
      <w:r w:rsidR="0097048E">
        <w:rPr>
          <w:rFonts w:ascii="Lato" w:hAnsi="Lato"/>
          <w:color w:val="000000"/>
          <w:sz w:val="23"/>
          <w:szCs w:val="23"/>
          <w:shd w:val="clear" w:color="auto" w:fill="FFFFFF"/>
        </w:rPr>
        <w:t xml:space="preserve"> it is time </w:t>
      </w:r>
      <w:r w:rsidRPr="0067797F">
        <w:rPr>
          <w:rFonts w:ascii="Lato" w:hAnsi="Lato"/>
          <w:color w:val="000000"/>
          <w:sz w:val="23"/>
          <w:szCs w:val="23"/>
          <w:shd w:val="clear" w:color="auto" w:fill="FFFFFF"/>
        </w:rPr>
        <w:t>to align forces to put it into action</w:t>
      </w:r>
      <w:r w:rsidR="003B4FD4">
        <w:rPr>
          <w:rFonts w:ascii="Lato" w:hAnsi="Lato"/>
          <w:color w:val="000000"/>
          <w:sz w:val="23"/>
          <w:szCs w:val="23"/>
          <w:shd w:val="clear" w:color="auto" w:fill="FFFFFF"/>
        </w:rPr>
        <w:t>, bringing together policy and education</w:t>
      </w:r>
    </w:p>
    <w:p w14:paraId="5D003C30" w14:textId="7F191045" w:rsidR="007D7E29" w:rsidRDefault="00754447" w:rsidP="00F47284">
      <w:pPr>
        <w:rPr>
          <w:rFonts w:ascii="Lato" w:hAnsi="Lato"/>
          <w:color w:val="000000"/>
          <w:sz w:val="23"/>
          <w:szCs w:val="23"/>
          <w:shd w:val="clear" w:color="auto" w:fill="FFFFFF"/>
        </w:rPr>
      </w:pPr>
      <w:r>
        <w:rPr>
          <w:rFonts w:ascii="Lato" w:hAnsi="Lato"/>
          <w:color w:val="000000"/>
          <w:sz w:val="23"/>
          <w:szCs w:val="23"/>
          <w:shd w:val="clear" w:color="auto" w:fill="FFFFFF"/>
        </w:rPr>
        <w:t>According to the Action Plan,</w:t>
      </w:r>
      <w:r w:rsidR="00795B66" w:rsidRPr="00606689">
        <w:rPr>
          <w:rFonts w:ascii="Lato" w:hAnsi="Lato"/>
          <w:color w:val="000000"/>
          <w:sz w:val="23"/>
          <w:szCs w:val="23"/>
          <w:shd w:val="clear" w:color="auto" w:fill="FFFFFF"/>
        </w:rPr>
        <w:t xml:space="preserve"> </w:t>
      </w:r>
      <w:r w:rsidR="00A1406F">
        <w:rPr>
          <w:rFonts w:ascii="Lato" w:hAnsi="Lato"/>
          <w:color w:val="000000"/>
          <w:sz w:val="23"/>
          <w:szCs w:val="23"/>
          <w:shd w:val="clear" w:color="auto" w:fill="FFFFFF"/>
        </w:rPr>
        <w:t xml:space="preserve">the </w:t>
      </w:r>
      <w:r w:rsidR="00795B66" w:rsidRPr="00606689">
        <w:rPr>
          <w:rFonts w:ascii="Lato" w:hAnsi="Lato"/>
          <w:color w:val="000000"/>
          <w:sz w:val="23"/>
          <w:szCs w:val="23"/>
          <w:shd w:val="clear" w:color="auto" w:fill="FFFFFF"/>
        </w:rPr>
        <w:t xml:space="preserve">science-policy interface is a key dimension for </w:t>
      </w:r>
      <w:r w:rsidR="003B4FD4">
        <w:rPr>
          <w:rFonts w:ascii="Lato" w:hAnsi="Lato"/>
          <w:color w:val="000000"/>
          <w:sz w:val="23"/>
          <w:szCs w:val="23"/>
          <w:shd w:val="clear" w:color="auto" w:fill="FFFFFF"/>
        </w:rPr>
        <w:t xml:space="preserve">boosting planning and design </w:t>
      </w:r>
      <w:r w:rsidR="00795B66" w:rsidRPr="00606689">
        <w:rPr>
          <w:rFonts w:ascii="Lato" w:hAnsi="Lato"/>
          <w:color w:val="000000"/>
          <w:sz w:val="23"/>
          <w:szCs w:val="23"/>
          <w:shd w:val="clear" w:color="auto" w:fill="FFFFFF"/>
        </w:rPr>
        <w:t>capacity</w:t>
      </w:r>
      <w:r w:rsidR="002A3A7F">
        <w:rPr>
          <w:rFonts w:ascii="Lato" w:hAnsi="Lato"/>
          <w:color w:val="000000"/>
          <w:sz w:val="23"/>
          <w:szCs w:val="23"/>
          <w:shd w:val="clear" w:color="auto" w:fill="FFFFFF"/>
        </w:rPr>
        <w:t xml:space="preserve"> in the region</w:t>
      </w:r>
      <w:r w:rsidR="00795B66" w:rsidRPr="00606689">
        <w:rPr>
          <w:rFonts w:ascii="Lato" w:hAnsi="Lato"/>
          <w:color w:val="000000"/>
          <w:sz w:val="23"/>
          <w:szCs w:val="23"/>
          <w:shd w:val="clear" w:color="auto" w:fill="FFFFFF"/>
        </w:rPr>
        <w:t xml:space="preserve">. </w:t>
      </w:r>
      <w:r w:rsidR="00795B66" w:rsidRPr="004023B4">
        <w:rPr>
          <w:rFonts w:ascii="Lato" w:hAnsi="Lato"/>
          <w:color w:val="000000"/>
          <w:sz w:val="23"/>
          <w:szCs w:val="23"/>
          <w:shd w:val="clear" w:color="auto" w:fill="FFFFFF"/>
        </w:rPr>
        <w:t>Universities across the Euro-Mediterranean region are seen as catalysts</w:t>
      </w:r>
      <w:r w:rsidR="002A3A7F">
        <w:rPr>
          <w:rFonts w:ascii="Lato" w:hAnsi="Lato"/>
          <w:color w:val="000000"/>
          <w:sz w:val="23"/>
          <w:szCs w:val="23"/>
          <w:shd w:val="clear" w:color="auto" w:fill="FFFFFF"/>
        </w:rPr>
        <w:t xml:space="preserve"> of this process</w:t>
      </w:r>
      <w:r w:rsidR="00795B66" w:rsidRPr="004023B4">
        <w:rPr>
          <w:rFonts w:ascii="Lato" w:hAnsi="Lato"/>
          <w:color w:val="000000"/>
          <w:sz w:val="23"/>
          <w:szCs w:val="23"/>
          <w:shd w:val="clear" w:color="auto" w:fill="FFFFFF"/>
        </w:rPr>
        <w:t xml:space="preserve">, providing on-the-job training to planning professionals, through lifelong learning programmes (LLPs) and educating the next generation of urban planners and designers. Local universities must build bridges between science and research on the one hand, and </w:t>
      </w:r>
      <w:r w:rsidR="00D874DE">
        <w:rPr>
          <w:rFonts w:ascii="Lato" w:hAnsi="Lato"/>
          <w:color w:val="000000"/>
          <w:sz w:val="23"/>
          <w:szCs w:val="23"/>
          <w:shd w:val="clear" w:color="auto" w:fill="FFFFFF"/>
        </w:rPr>
        <w:t xml:space="preserve">public authorities, </w:t>
      </w:r>
      <w:r w:rsidR="00795B66" w:rsidRPr="004023B4">
        <w:rPr>
          <w:rFonts w:ascii="Lato" w:hAnsi="Lato"/>
          <w:color w:val="000000"/>
          <w:sz w:val="23"/>
          <w:szCs w:val="23"/>
          <w:shd w:val="clear" w:color="auto" w:fill="FFFFFF"/>
        </w:rPr>
        <w:t xml:space="preserve">spatial policies and urban interventions on the other. </w:t>
      </w:r>
    </w:p>
    <w:p w14:paraId="19BC3417" w14:textId="09761C2C" w:rsidR="00795B66" w:rsidRDefault="00795B66" w:rsidP="00F47284">
      <w:pPr>
        <w:rPr>
          <w:rFonts w:ascii="Lato" w:hAnsi="Lato"/>
          <w:color w:val="000000"/>
          <w:sz w:val="23"/>
          <w:szCs w:val="23"/>
          <w:shd w:val="clear" w:color="auto" w:fill="FFFFFF"/>
        </w:rPr>
      </w:pPr>
      <w:r w:rsidRPr="004023B4">
        <w:rPr>
          <w:rFonts w:ascii="Lato" w:hAnsi="Lato"/>
          <w:color w:val="000000"/>
          <w:sz w:val="23"/>
          <w:szCs w:val="23"/>
          <w:shd w:val="clear" w:color="auto" w:fill="FFFFFF"/>
        </w:rPr>
        <w:lastRenderedPageBreak/>
        <w:t>This requires harmonization and coordination of the curriculums of urban planning and architecture schools, including coordination of terminology and conceptualization, methods of analysis, planning frameworks, tools, and resources, as well as areas of study, in accordance with specific national and local needs, and respecting the traditions and specialization</w:t>
      </w:r>
      <w:r w:rsidR="002A3A7F">
        <w:rPr>
          <w:rFonts w:ascii="Lato" w:hAnsi="Lato"/>
          <w:color w:val="000000"/>
          <w:sz w:val="23"/>
          <w:szCs w:val="23"/>
          <w:shd w:val="clear" w:color="auto" w:fill="FFFFFF"/>
        </w:rPr>
        <w:t>s</w:t>
      </w:r>
      <w:r w:rsidRPr="004023B4">
        <w:rPr>
          <w:rFonts w:ascii="Lato" w:hAnsi="Lato"/>
          <w:color w:val="000000"/>
          <w:sz w:val="23"/>
          <w:szCs w:val="23"/>
          <w:shd w:val="clear" w:color="auto" w:fill="FFFFFF"/>
        </w:rPr>
        <w:t xml:space="preserve"> of each university. This is important for creating a large community of planners and designers who “speak the same language” and have roughly the same capabilities to implement positive change, without losing sight of the cultural differences and teaching and learning traditions of each country. </w:t>
      </w:r>
    </w:p>
    <w:p w14:paraId="0CB8FAB6" w14:textId="6CF13421" w:rsidR="003850ED" w:rsidRPr="00C41963" w:rsidRDefault="00C41963" w:rsidP="00991928">
      <w:pPr>
        <w:rPr>
          <w:rFonts w:ascii="Lato" w:hAnsi="Lato"/>
          <w:color w:val="000000"/>
          <w:sz w:val="23"/>
          <w:szCs w:val="23"/>
          <w:shd w:val="clear" w:color="auto" w:fill="FFFFFF"/>
        </w:rPr>
      </w:pPr>
      <w:r>
        <w:rPr>
          <w:rFonts w:ascii="Lato" w:hAnsi="Lato"/>
          <w:color w:val="000000"/>
          <w:sz w:val="23"/>
          <w:szCs w:val="23"/>
          <w:shd w:val="clear" w:color="auto" w:fill="FFFFFF"/>
        </w:rPr>
        <w:t>Related activities foreseen by the Action Plan are, among others:</w:t>
      </w:r>
    </w:p>
    <w:p w14:paraId="76497057" w14:textId="36BC875E" w:rsidR="003850ED" w:rsidRDefault="003850ED" w:rsidP="00C41963">
      <w:pPr>
        <w:pStyle w:val="ListParagraph"/>
        <w:numPr>
          <w:ilvl w:val="0"/>
          <w:numId w:val="7"/>
        </w:numPr>
        <w:rPr>
          <w:rFonts w:ascii="Lato" w:hAnsi="Lato"/>
          <w:color w:val="000000"/>
          <w:sz w:val="23"/>
          <w:szCs w:val="23"/>
          <w:shd w:val="clear" w:color="auto" w:fill="FFFFFF"/>
        </w:rPr>
      </w:pPr>
      <w:r w:rsidRPr="00C41963">
        <w:rPr>
          <w:rFonts w:ascii="Lato" w:hAnsi="Lato"/>
          <w:color w:val="000000"/>
          <w:sz w:val="23"/>
          <w:szCs w:val="23"/>
          <w:shd w:val="clear" w:color="auto" w:fill="FFFFFF"/>
        </w:rPr>
        <w:t>Organization of inter-university workshops</w:t>
      </w:r>
      <w:r w:rsidR="00E46CC3">
        <w:rPr>
          <w:rFonts w:ascii="Lato" w:hAnsi="Lato"/>
          <w:color w:val="000000"/>
          <w:sz w:val="23"/>
          <w:szCs w:val="23"/>
          <w:shd w:val="clear" w:color="auto" w:fill="FFFFFF"/>
        </w:rPr>
        <w:t xml:space="preserve"> and </w:t>
      </w:r>
      <w:r w:rsidR="00E46CC3" w:rsidRPr="00C41963">
        <w:rPr>
          <w:rFonts w:ascii="Lato" w:hAnsi="Lato"/>
          <w:color w:val="000000"/>
          <w:sz w:val="23"/>
          <w:szCs w:val="23"/>
          <w:shd w:val="clear" w:color="auto" w:fill="FFFFFF"/>
        </w:rPr>
        <w:t>design-focused planning exercises</w:t>
      </w:r>
      <w:r w:rsidR="004B6EC7">
        <w:rPr>
          <w:rFonts w:ascii="Lato" w:hAnsi="Lato"/>
          <w:color w:val="000000"/>
          <w:sz w:val="23"/>
          <w:szCs w:val="23"/>
          <w:shd w:val="clear" w:color="auto" w:fill="FFFFFF"/>
        </w:rPr>
        <w:t>,</w:t>
      </w:r>
      <w:r w:rsidRPr="00C41963">
        <w:rPr>
          <w:rFonts w:ascii="Lato" w:hAnsi="Lato"/>
          <w:color w:val="000000"/>
          <w:sz w:val="23"/>
          <w:szCs w:val="23"/>
          <w:shd w:val="clear" w:color="auto" w:fill="FFFFFF"/>
        </w:rPr>
        <w:t xml:space="preserve"> focusing on real contexts and results that could inspire elected officials and local project promoters</w:t>
      </w:r>
      <w:r w:rsidR="00F040D8">
        <w:rPr>
          <w:rFonts w:ascii="Lato" w:hAnsi="Lato"/>
          <w:color w:val="000000"/>
          <w:sz w:val="23"/>
          <w:szCs w:val="23"/>
          <w:shd w:val="clear" w:color="auto" w:fill="FFFFFF"/>
        </w:rPr>
        <w:t>.</w:t>
      </w:r>
      <w:r w:rsidRPr="00C41963">
        <w:rPr>
          <w:rFonts w:ascii="Lato" w:hAnsi="Lato"/>
          <w:color w:val="000000"/>
          <w:sz w:val="23"/>
          <w:szCs w:val="23"/>
          <w:shd w:val="clear" w:color="auto" w:fill="FFFFFF"/>
        </w:rPr>
        <w:t xml:space="preserve"> </w:t>
      </w:r>
    </w:p>
    <w:p w14:paraId="79A1F0B8" w14:textId="354A5A14" w:rsidR="007C4925" w:rsidRPr="007C4925" w:rsidRDefault="007C4925" w:rsidP="007C4925">
      <w:pPr>
        <w:pStyle w:val="ListParagraph"/>
        <w:numPr>
          <w:ilvl w:val="0"/>
          <w:numId w:val="7"/>
        </w:numPr>
        <w:rPr>
          <w:rFonts w:ascii="Lato" w:hAnsi="Lato"/>
          <w:color w:val="000000"/>
          <w:sz w:val="23"/>
          <w:szCs w:val="23"/>
          <w:shd w:val="clear" w:color="auto" w:fill="FFFFFF"/>
        </w:rPr>
      </w:pPr>
      <w:r w:rsidRPr="00C41963">
        <w:rPr>
          <w:rFonts w:ascii="Lato" w:hAnsi="Lato"/>
          <w:color w:val="000000"/>
          <w:sz w:val="23"/>
          <w:szCs w:val="23"/>
          <w:shd w:val="clear" w:color="auto" w:fill="FFFFFF"/>
        </w:rPr>
        <w:t>Organization of summer schools for spatial planning and design students from the region</w:t>
      </w:r>
      <w:r>
        <w:rPr>
          <w:rFonts w:ascii="Lato" w:hAnsi="Lato"/>
          <w:color w:val="000000"/>
          <w:sz w:val="23"/>
          <w:szCs w:val="23"/>
          <w:shd w:val="clear" w:color="auto" w:fill="FFFFFF"/>
        </w:rPr>
        <w:t>.</w:t>
      </w:r>
    </w:p>
    <w:p w14:paraId="7A67C02C" w14:textId="3410AC63" w:rsidR="003850ED" w:rsidRDefault="003850ED" w:rsidP="00C41963">
      <w:pPr>
        <w:pStyle w:val="ListParagraph"/>
        <w:numPr>
          <w:ilvl w:val="0"/>
          <w:numId w:val="7"/>
        </w:numPr>
        <w:rPr>
          <w:rFonts w:ascii="Lato" w:hAnsi="Lato"/>
          <w:color w:val="000000"/>
          <w:sz w:val="23"/>
          <w:szCs w:val="23"/>
          <w:shd w:val="clear" w:color="auto" w:fill="FFFFFF"/>
        </w:rPr>
      </w:pPr>
      <w:r w:rsidRPr="00C41963">
        <w:rPr>
          <w:rFonts w:ascii="Lato" w:hAnsi="Lato"/>
          <w:color w:val="000000"/>
          <w:sz w:val="23"/>
          <w:szCs w:val="23"/>
          <w:shd w:val="clear" w:color="auto" w:fill="FFFFFF"/>
        </w:rPr>
        <w:t>Updating and coordination of the curriculums of urban planning and architecture schools, seeking mutual learning and exchange of knowledge.</w:t>
      </w:r>
    </w:p>
    <w:p w14:paraId="7EB226B5" w14:textId="0BD79194" w:rsidR="0098407D" w:rsidRPr="0098407D" w:rsidRDefault="0098407D" w:rsidP="0098407D">
      <w:pPr>
        <w:pStyle w:val="ListParagraph"/>
        <w:numPr>
          <w:ilvl w:val="0"/>
          <w:numId w:val="7"/>
        </w:numPr>
        <w:rPr>
          <w:rFonts w:ascii="Lato" w:hAnsi="Lato"/>
          <w:color w:val="000000"/>
          <w:sz w:val="23"/>
          <w:szCs w:val="23"/>
          <w:shd w:val="clear" w:color="auto" w:fill="FFFFFF"/>
        </w:rPr>
      </w:pPr>
      <w:r w:rsidRPr="00C41963">
        <w:rPr>
          <w:rFonts w:ascii="Lato" w:hAnsi="Lato"/>
          <w:color w:val="000000"/>
          <w:sz w:val="23"/>
          <w:szCs w:val="23"/>
          <w:shd w:val="clear" w:color="auto" w:fill="FFFFFF"/>
        </w:rPr>
        <w:t>Organization of Erasmus+ capacity building programs in the field of higher education</w:t>
      </w:r>
      <w:r>
        <w:rPr>
          <w:rFonts w:ascii="Lato" w:hAnsi="Lato"/>
          <w:color w:val="000000"/>
          <w:sz w:val="23"/>
          <w:szCs w:val="23"/>
          <w:shd w:val="clear" w:color="auto" w:fill="FFFFFF"/>
        </w:rPr>
        <w:t xml:space="preserve"> </w:t>
      </w:r>
      <w:r w:rsidRPr="00C41963">
        <w:rPr>
          <w:rFonts w:ascii="Lato" w:hAnsi="Lato"/>
          <w:color w:val="000000"/>
          <w:sz w:val="23"/>
          <w:szCs w:val="23"/>
          <w:shd w:val="clear" w:color="auto" w:fill="FFFFFF"/>
        </w:rPr>
        <w:t>(the European Commission’s Education, Audiovisual and Culture Executive Agency)</w:t>
      </w:r>
      <w:r>
        <w:rPr>
          <w:rFonts w:ascii="Lato" w:hAnsi="Lato"/>
          <w:color w:val="000000"/>
          <w:sz w:val="23"/>
          <w:szCs w:val="23"/>
          <w:shd w:val="clear" w:color="auto" w:fill="FFFFFF"/>
        </w:rPr>
        <w:t>.</w:t>
      </w:r>
    </w:p>
    <w:p w14:paraId="794460E0" w14:textId="3D2A05CF" w:rsidR="003850ED" w:rsidRPr="00C41963" w:rsidRDefault="003850ED" w:rsidP="00C41963">
      <w:pPr>
        <w:pStyle w:val="ListParagraph"/>
        <w:numPr>
          <w:ilvl w:val="0"/>
          <w:numId w:val="7"/>
        </w:numPr>
        <w:rPr>
          <w:rFonts w:ascii="Lato" w:hAnsi="Lato"/>
          <w:color w:val="000000"/>
          <w:sz w:val="23"/>
          <w:szCs w:val="23"/>
          <w:shd w:val="clear" w:color="auto" w:fill="FFFFFF"/>
        </w:rPr>
      </w:pPr>
      <w:r w:rsidRPr="00C41963">
        <w:rPr>
          <w:rFonts w:ascii="Lato" w:hAnsi="Lato"/>
          <w:color w:val="000000"/>
          <w:sz w:val="23"/>
          <w:szCs w:val="23"/>
          <w:shd w:val="clear" w:color="auto" w:fill="FFFFFF"/>
        </w:rPr>
        <w:t>Establishment of a working group towards a Mediterranean Sustainable Urbanization Knowledge Hub</w:t>
      </w:r>
      <w:r w:rsidR="00AB6EF2">
        <w:rPr>
          <w:rFonts w:ascii="Lato" w:hAnsi="Lato"/>
          <w:color w:val="000000"/>
          <w:sz w:val="23"/>
          <w:szCs w:val="23"/>
          <w:shd w:val="clear" w:color="auto" w:fill="FFFFFF"/>
        </w:rPr>
        <w:t xml:space="preserve">, </w:t>
      </w:r>
      <w:r w:rsidRPr="00C41963">
        <w:rPr>
          <w:rFonts w:ascii="Lato" w:hAnsi="Lato"/>
          <w:color w:val="000000"/>
          <w:sz w:val="23"/>
          <w:szCs w:val="23"/>
          <w:shd w:val="clear" w:color="auto" w:fill="FFFFFF"/>
        </w:rPr>
        <w:t xml:space="preserve">aiming to monitor urbanization in the Euro-Mediterranean region, and to support policymaking at </w:t>
      </w:r>
      <w:r w:rsidR="00A1406F">
        <w:rPr>
          <w:rFonts w:ascii="Lato" w:hAnsi="Lato"/>
          <w:color w:val="000000"/>
          <w:sz w:val="23"/>
          <w:szCs w:val="23"/>
          <w:shd w:val="clear" w:color="auto" w:fill="FFFFFF"/>
        </w:rPr>
        <w:t xml:space="preserve">a </w:t>
      </w:r>
      <w:r w:rsidRPr="00C41963">
        <w:rPr>
          <w:rFonts w:ascii="Lato" w:hAnsi="Lato"/>
          <w:color w:val="000000"/>
          <w:sz w:val="23"/>
          <w:szCs w:val="23"/>
          <w:shd w:val="clear" w:color="auto" w:fill="FFFFFF"/>
        </w:rPr>
        <w:t xml:space="preserve">national level. </w:t>
      </w:r>
    </w:p>
    <w:p w14:paraId="310FEEC9" w14:textId="3B1F282F" w:rsidR="003850ED" w:rsidRPr="00C41963" w:rsidRDefault="003850ED" w:rsidP="00C41963">
      <w:pPr>
        <w:pStyle w:val="ListParagraph"/>
        <w:numPr>
          <w:ilvl w:val="0"/>
          <w:numId w:val="7"/>
        </w:numPr>
        <w:rPr>
          <w:rFonts w:ascii="Lato" w:hAnsi="Lato"/>
          <w:color w:val="000000"/>
          <w:sz w:val="23"/>
          <w:szCs w:val="23"/>
          <w:shd w:val="clear" w:color="auto" w:fill="FFFFFF"/>
        </w:rPr>
      </w:pPr>
      <w:r w:rsidRPr="00C41963">
        <w:rPr>
          <w:rFonts w:ascii="Lato" w:hAnsi="Lato"/>
          <w:color w:val="000000"/>
          <w:sz w:val="23"/>
          <w:szCs w:val="23"/>
          <w:shd w:val="clear" w:color="auto" w:fill="FFFFFF"/>
        </w:rPr>
        <w:t>Organization of online urban planning and design education via MOOCs (massive open online courses)</w:t>
      </w:r>
      <w:r w:rsidR="00F00F58">
        <w:rPr>
          <w:rFonts w:ascii="Lato" w:hAnsi="Lato"/>
          <w:color w:val="000000"/>
          <w:sz w:val="23"/>
          <w:szCs w:val="23"/>
          <w:shd w:val="clear" w:color="auto" w:fill="FFFFFF"/>
        </w:rPr>
        <w:t>.</w:t>
      </w:r>
    </w:p>
    <w:p w14:paraId="31636BB1" w14:textId="21EB76FE" w:rsidR="006C2852" w:rsidRDefault="00EB76FB" w:rsidP="00EB76FB">
      <w:pPr>
        <w:rPr>
          <w:rFonts w:ascii="Lato" w:hAnsi="Lato"/>
          <w:color w:val="000000"/>
          <w:sz w:val="23"/>
          <w:szCs w:val="23"/>
          <w:shd w:val="clear" w:color="auto" w:fill="FFFFFF"/>
        </w:rPr>
      </w:pPr>
      <w:r w:rsidRPr="00EB76FB">
        <w:rPr>
          <w:rFonts w:ascii="Lato" w:hAnsi="Lato"/>
          <w:color w:val="000000"/>
          <w:sz w:val="23"/>
          <w:szCs w:val="23"/>
          <w:shd w:val="clear" w:color="auto" w:fill="FFFFFF"/>
        </w:rPr>
        <w:t xml:space="preserve">This meeting intends to launch an annual gathering of Schools of Architecture of the Euro-Mediterranean region committed </w:t>
      </w:r>
      <w:r w:rsidR="006C2852" w:rsidRPr="00CA6DDB">
        <w:rPr>
          <w:rFonts w:ascii="Lato" w:hAnsi="Lato"/>
          <w:color w:val="000000"/>
          <w:sz w:val="23"/>
          <w:szCs w:val="23"/>
          <w:shd w:val="clear" w:color="auto" w:fill="FFFFFF"/>
        </w:rPr>
        <w:t xml:space="preserve">to the organization of training and capacity building courses, </w:t>
      </w:r>
      <w:r w:rsidRPr="00CA6DDB">
        <w:rPr>
          <w:rFonts w:ascii="Lato" w:hAnsi="Lato"/>
          <w:color w:val="000000"/>
          <w:sz w:val="23"/>
          <w:szCs w:val="23"/>
          <w:shd w:val="clear" w:color="auto" w:fill="FFFFFF"/>
        </w:rPr>
        <w:t>programs</w:t>
      </w:r>
      <w:r w:rsidR="006C2852" w:rsidRPr="00CA6DDB">
        <w:rPr>
          <w:rFonts w:ascii="Lato" w:hAnsi="Lato"/>
          <w:color w:val="000000"/>
          <w:sz w:val="23"/>
          <w:szCs w:val="23"/>
          <w:shd w:val="clear" w:color="auto" w:fill="FFFFFF"/>
        </w:rPr>
        <w:t xml:space="preserve">, and summer schools </w:t>
      </w:r>
      <w:r w:rsidR="00FF1B26">
        <w:rPr>
          <w:rFonts w:ascii="Lato" w:hAnsi="Lato"/>
          <w:color w:val="000000"/>
          <w:sz w:val="23"/>
          <w:szCs w:val="23"/>
          <w:shd w:val="clear" w:color="auto" w:fill="FFFFFF"/>
        </w:rPr>
        <w:t xml:space="preserve">and </w:t>
      </w:r>
      <w:r w:rsidR="00EE19B9">
        <w:rPr>
          <w:rFonts w:ascii="Lato" w:hAnsi="Lato"/>
          <w:color w:val="000000"/>
          <w:sz w:val="23"/>
          <w:szCs w:val="23"/>
          <w:shd w:val="clear" w:color="auto" w:fill="FFFFFF"/>
        </w:rPr>
        <w:t xml:space="preserve">committed </w:t>
      </w:r>
      <w:r w:rsidR="006C2852" w:rsidRPr="00CA6DDB">
        <w:rPr>
          <w:rFonts w:ascii="Lato" w:hAnsi="Lato"/>
          <w:color w:val="000000"/>
          <w:sz w:val="23"/>
          <w:szCs w:val="23"/>
          <w:shd w:val="clear" w:color="auto" w:fill="FFFFFF"/>
        </w:rPr>
        <w:t>to work</w:t>
      </w:r>
      <w:r w:rsidR="00302DF4">
        <w:rPr>
          <w:rFonts w:ascii="Lato" w:hAnsi="Lato"/>
          <w:color w:val="000000"/>
          <w:sz w:val="23"/>
          <w:szCs w:val="23"/>
          <w:shd w:val="clear" w:color="auto" w:fill="FFFFFF"/>
        </w:rPr>
        <w:t>ing</w:t>
      </w:r>
      <w:r w:rsidR="006C2852" w:rsidRPr="00CA6DDB">
        <w:rPr>
          <w:rFonts w:ascii="Lato" w:hAnsi="Lato"/>
          <w:color w:val="000000"/>
          <w:sz w:val="23"/>
          <w:szCs w:val="23"/>
          <w:shd w:val="clear" w:color="auto" w:fill="FFFFFF"/>
        </w:rPr>
        <w:t xml:space="preserve"> towards the review, updating and convergence of curriculums</w:t>
      </w:r>
      <w:r w:rsidR="00FF1B26">
        <w:rPr>
          <w:rFonts w:ascii="Lato" w:hAnsi="Lato"/>
          <w:color w:val="000000"/>
          <w:sz w:val="23"/>
          <w:szCs w:val="23"/>
          <w:shd w:val="clear" w:color="auto" w:fill="FFFFFF"/>
        </w:rPr>
        <w:t xml:space="preserve">. </w:t>
      </w:r>
      <w:r w:rsidR="007D249E">
        <w:rPr>
          <w:rFonts w:ascii="Lato" w:hAnsi="Lato"/>
          <w:color w:val="000000"/>
          <w:sz w:val="23"/>
          <w:szCs w:val="23"/>
          <w:shd w:val="clear" w:color="auto" w:fill="FFFFFF"/>
        </w:rPr>
        <w:t xml:space="preserve">In concrete, objectives for </w:t>
      </w:r>
      <w:r w:rsidR="00611F87">
        <w:rPr>
          <w:rFonts w:ascii="Lato" w:hAnsi="Lato"/>
          <w:color w:val="000000"/>
          <w:sz w:val="23"/>
          <w:szCs w:val="23"/>
          <w:shd w:val="clear" w:color="auto" w:fill="FFFFFF"/>
        </w:rPr>
        <w:t>the annual gathering are:</w:t>
      </w:r>
    </w:p>
    <w:p w14:paraId="492F8E53" w14:textId="6140B0BC" w:rsidR="004773BD" w:rsidRPr="007D249E" w:rsidRDefault="004773BD" w:rsidP="007D249E">
      <w:pPr>
        <w:pStyle w:val="ListParagraph"/>
        <w:numPr>
          <w:ilvl w:val="0"/>
          <w:numId w:val="7"/>
        </w:numPr>
        <w:rPr>
          <w:rFonts w:ascii="Lato" w:hAnsi="Lato"/>
          <w:color w:val="000000"/>
          <w:sz w:val="23"/>
          <w:szCs w:val="23"/>
          <w:shd w:val="clear" w:color="auto" w:fill="FFFFFF"/>
        </w:rPr>
      </w:pPr>
      <w:r w:rsidRPr="007D249E">
        <w:rPr>
          <w:rFonts w:ascii="Lato" w:hAnsi="Lato"/>
          <w:color w:val="000000"/>
          <w:sz w:val="23"/>
          <w:szCs w:val="23"/>
          <w:shd w:val="clear" w:color="auto" w:fill="FFFFFF"/>
        </w:rPr>
        <w:t xml:space="preserve">Map </w:t>
      </w:r>
      <w:r w:rsidR="00B759F3">
        <w:rPr>
          <w:rFonts w:ascii="Lato" w:hAnsi="Lato"/>
          <w:color w:val="000000"/>
          <w:sz w:val="23"/>
          <w:szCs w:val="23"/>
          <w:shd w:val="clear" w:color="auto" w:fill="FFFFFF"/>
        </w:rPr>
        <w:t>past</w:t>
      </w:r>
      <w:r w:rsidR="002A3A7F">
        <w:rPr>
          <w:rFonts w:ascii="Lato" w:hAnsi="Lato"/>
          <w:color w:val="000000"/>
          <w:sz w:val="23"/>
          <w:szCs w:val="23"/>
          <w:shd w:val="clear" w:color="auto" w:fill="FFFFFF"/>
        </w:rPr>
        <w:t xml:space="preserve"> and</w:t>
      </w:r>
      <w:r w:rsidR="00B759F3">
        <w:rPr>
          <w:rFonts w:ascii="Lato" w:hAnsi="Lato"/>
          <w:color w:val="000000"/>
          <w:sz w:val="23"/>
          <w:szCs w:val="23"/>
          <w:shd w:val="clear" w:color="auto" w:fill="FFFFFF"/>
        </w:rPr>
        <w:t xml:space="preserve"> current</w:t>
      </w:r>
      <w:r w:rsidRPr="007D249E">
        <w:rPr>
          <w:rFonts w:ascii="Lato" w:hAnsi="Lato"/>
          <w:color w:val="000000"/>
          <w:sz w:val="23"/>
          <w:szCs w:val="23"/>
          <w:shd w:val="clear" w:color="auto" w:fill="FFFFFF"/>
        </w:rPr>
        <w:t xml:space="preserve"> initiatives linking EU and non-EU </w:t>
      </w:r>
      <w:r w:rsidR="00B759F3">
        <w:rPr>
          <w:rFonts w:ascii="Lato" w:hAnsi="Lato"/>
          <w:color w:val="000000"/>
          <w:sz w:val="23"/>
          <w:szCs w:val="23"/>
          <w:shd w:val="clear" w:color="auto" w:fill="FFFFFF"/>
        </w:rPr>
        <w:t>Schools</w:t>
      </w:r>
      <w:r w:rsidRPr="007D249E">
        <w:rPr>
          <w:rFonts w:ascii="Lato" w:hAnsi="Lato"/>
          <w:color w:val="000000"/>
          <w:sz w:val="23"/>
          <w:szCs w:val="23"/>
          <w:shd w:val="clear" w:color="auto" w:fill="FFFFFF"/>
        </w:rPr>
        <w:t xml:space="preserve"> of </w:t>
      </w:r>
      <w:r w:rsidR="00B759F3">
        <w:rPr>
          <w:rFonts w:ascii="Lato" w:hAnsi="Lato"/>
          <w:color w:val="000000"/>
          <w:sz w:val="23"/>
          <w:szCs w:val="23"/>
          <w:shd w:val="clear" w:color="auto" w:fill="FFFFFF"/>
        </w:rPr>
        <w:t xml:space="preserve">Architecture </w:t>
      </w:r>
      <w:r w:rsidR="002A3A7F">
        <w:rPr>
          <w:rFonts w:ascii="Lato" w:hAnsi="Lato"/>
          <w:color w:val="000000"/>
          <w:sz w:val="23"/>
          <w:szCs w:val="23"/>
          <w:shd w:val="clear" w:color="auto" w:fill="FFFFFF"/>
        </w:rPr>
        <w:t xml:space="preserve">and Planning </w:t>
      </w:r>
      <w:r w:rsidR="00B759F3">
        <w:rPr>
          <w:rFonts w:ascii="Lato" w:hAnsi="Lato"/>
          <w:color w:val="000000"/>
          <w:sz w:val="23"/>
          <w:szCs w:val="23"/>
          <w:shd w:val="clear" w:color="auto" w:fill="FFFFFF"/>
        </w:rPr>
        <w:t xml:space="preserve">in </w:t>
      </w:r>
      <w:r w:rsidRPr="007D249E">
        <w:rPr>
          <w:rFonts w:ascii="Lato" w:hAnsi="Lato"/>
          <w:color w:val="000000"/>
          <w:sz w:val="23"/>
          <w:szCs w:val="23"/>
          <w:shd w:val="clear" w:color="auto" w:fill="FFFFFF"/>
        </w:rPr>
        <w:t>the region</w:t>
      </w:r>
    </w:p>
    <w:p w14:paraId="4073DA72" w14:textId="6DE17BCA" w:rsidR="004773BD" w:rsidRPr="007D249E" w:rsidRDefault="004773BD" w:rsidP="007D249E">
      <w:pPr>
        <w:pStyle w:val="ListParagraph"/>
        <w:numPr>
          <w:ilvl w:val="0"/>
          <w:numId w:val="7"/>
        </w:numPr>
        <w:rPr>
          <w:rFonts w:ascii="Lato" w:hAnsi="Lato"/>
          <w:color w:val="000000"/>
          <w:sz w:val="23"/>
          <w:szCs w:val="23"/>
          <w:shd w:val="clear" w:color="auto" w:fill="FFFFFF"/>
        </w:rPr>
      </w:pPr>
      <w:r w:rsidRPr="007D249E">
        <w:rPr>
          <w:rFonts w:ascii="Lato" w:hAnsi="Lato"/>
          <w:color w:val="000000"/>
          <w:sz w:val="23"/>
          <w:szCs w:val="23"/>
          <w:shd w:val="clear" w:color="auto" w:fill="FFFFFF"/>
        </w:rPr>
        <w:t xml:space="preserve">Offer networking possibilities among those Schools of Architecture and </w:t>
      </w:r>
      <w:r w:rsidR="00864DAC">
        <w:rPr>
          <w:rFonts w:ascii="Lato" w:hAnsi="Lato"/>
          <w:color w:val="000000"/>
          <w:sz w:val="23"/>
          <w:szCs w:val="23"/>
          <w:shd w:val="clear" w:color="auto" w:fill="FFFFFF"/>
        </w:rPr>
        <w:t xml:space="preserve">Urban </w:t>
      </w:r>
      <w:r w:rsidRPr="007D249E">
        <w:rPr>
          <w:rFonts w:ascii="Lato" w:hAnsi="Lato"/>
          <w:color w:val="000000"/>
          <w:sz w:val="23"/>
          <w:szCs w:val="23"/>
          <w:shd w:val="clear" w:color="auto" w:fill="FFFFFF"/>
        </w:rPr>
        <w:t xml:space="preserve">Planning already active at </w:t>
      </w:r>
      <w:r w:rsidR="00302DF4">
        <w:rPr>
          <w:rFonts w:ascii="Lato" w:hAnsi="Lato"/>
          <w:color w:val="000000"/>
          <w:sz w:val="23"/>
          <w:szCs w:val="23"/>
          <w:shd w:val="clear" w:color="auto" w:fill="FFFFFF"/>
        </w:rPr>
        <w:t xml:space="preserve">a </w:t>
      </w:r>
      <w:r w:rsidRPr="007D249E">
        <w:rPr>
          <w:rFonts w:ascii="Lato" w:hAnsi="Lato"/>
          <w:color w:val="000000"/>
          <w:sz w:val="23"/>
          <w:szCs w:val="23"/>
          <w:shd w:val="clear" w:color="auto" w:fill="FFFFFF"/>
        </w:rPr>
        <w:t>regional level</w:t>
      </w:r>
    </w:p>
    <w:p w14:paraId="37902E84" w14:textId="09C8FA8F" w:rsidR="004773BD" w:rsidRPr="007D249E" w:rsidRDefault="004773BD" w:rsidP="007D249E">
      <w:pPr>
        <w:pStyle w:val="ListParagraph"/>
        <w:numPr>
          <w:ilvl w:val="0"/>
          <w:numId w:val="7"/>
        </w:numPr>
        <w:rPr>
          <w:rFonts w:ascii="Lato" w:hAnsi="Lato"/>
          <w:color w:val="000000"/>
          <w:sz w:val="23"/>
          <w:szCs w:val="23"/>
          <w:shd w:val="clear" w:color="auto" w:fill="FFFFFF"/>
        </w:rPr>
      </w:pPr>
      <w:r w:rsidRPr="007D249E">
        <w:rPr>
          <w:rFonts w:ascii="Lato" w:hAnsi="Lato"/>
          <w:color w:val="000000"/>
          <w:sz w:val="23"/>
          <w:szCs w:val="23"/>
          <w:shd w:val="clear" w:color="auto" w:fill="FFFFFF"/>
        </w:rPr>
        <w:t xml:space="preserve">Channel the interest of those </w:t>
      </w:r>
      <w:r w:rsidR="002A3A7F">
        <w:rPr>
          <w:rFonts w:ascii="Lato" w:hAnsi="Lato"/>
          <w:color w:val="000000"/>
          <w:sz w:val="23"/>
          <w:szCs w:val="23"/>
          <w:shd w:val="clear" w:color="auto" w:fill="FFFFFF"/>
        </w:rPr>
        <w:t>willing</w:t>
      </w:r>
      <w:r w:rsidR="002A3A7F" w:rsidRPr="007D249E">
        <w:rPr>
          <w:rFonts w:ascii="Lato" w:hAnsi="Lato"/>
          <w:color w:val="000000"/>
          <w:sz w:val="23"/>
          <w:szCs w:val="23"/>
          <w:shd w:val="clear" w:color="auto" w:fill="FFFFFF"/>
        </w:rPr>
        <w:t xml:space="preserve"> </w:t>
      </w:r>
      <w:r w:rsidRPr="007D249E">
        <w:rPr>
          <w:rFonts w:ascii="Lato" w:hAnsi="Lato"/>
          <w:color w:val="000000"/>
          <w:sz w:val="23"/>
          <w:szCs w:val="23"/>
          <w:shd w:val="clear" w:color="auto" w:fill="FFFFFF"/>
        </w:rPr>
        <w:t>to establish links</w:t>
      </w:r>
      <w:r w:rsidR="00AF2903">
        <w:rPr>
          <w:rFonts w:ascii="Lato" w:hAnsi="Lato"/>
          <w:color w:val="000000"/>
          <w:sz w:val="23"/>
          <w:szCs w:val="23"/>
          <w:shd w:val="clear" w:color="auto" w:fill="FFFFFF"/>
        </w:rPr>
        <w:t xml:space="preserve"> with other </w:t>
      </w:r>
      <w:r w:rsidR="003A045C">
        <w:rPr>
          <w:rFonts w:ascii="Lato" w:hAnsi="Lato"/>
          <w:color w:val="000000"/>
          <w:sz w:val="23"/>
          <w:szCs w:val="23"/>
          <w:shd w:val="clear" w:color="auto" w:fill="FFFFFF"/>
        </w:rPr>
        <w:t>s</w:t>
      </w:r>
      <w:r w:rsidR="00AF2903">
        <w:rPr>
          <w:rFonts w:ascii="Lato" w:hAnsi="Lato"/>
          <w:color w:val="000000"/>
          <w:sz w:val="23"/>
          <w:szCs w:val="23"/>
          <w:shd w:val="clear" w:color="auto" w:fill="FFFFFF"/>
        </w:rPr>
        <w:t xml:space="preserve">chools of </w:t>
      </w:r>
      <w:r w:rsidR="003A045C">
        <w:rPr>
          <w:rFonts w:ascii="Lato" w:hAnsi="Lato"/>
          <w:color w:val="000000"/>
          <w:sz w:val="23"/>
          <w:szCs w:val="23"/>
          <w:shd w:val="clear" w:color="auto" w:fill="FFFFFF"/>
        </w:rPr>
        <w:t>a</w:t>
      </w:r>
      <w:r w:rsidR="00AF2903">
        <w:rPr>
          <w:rFonts w:ascii="Lato" w:hAnsi="Lato"/>
          <w:color w:val="000000"/>
          <w:sz w:val="23"/>
          <w:szCs w:val="23"/>
          <w:shd w:val="clear" w:color="auto" w:fill="FFFFFF"/>
        </w:rPr>
        <w:t>rchitecture in the region</w:t>
      </w:r>
    </w:p>
    <w:p w14:paraId="31555565" w14:textId="65AA9600" w:rsidR="004773BD" w:rsidRPr="007D249E" w:rsidRDefault="00AF2903" w:rsidP="007D249E">
      <w:pPr>
        <w:pStyle w:val="ListParagraph"/>
        <w:numPr>
          <w:ilvl w:val="0"/>
          <w:numId w:val="7"/>
        </w:numPr>
        <w:rPr>
          <w:rFonts w:ascii="Lato" w:hAnsi="Lato"/>
          <w:color w:val="000000"/>
          <w:sz w:val="23"/>
          <w:szCs w:val="23"/>
          <w:shd w:val="clear" w:color="auto" w:fill="FFFFFF"/>
        </w:rPr>
      </w:pPr>
      <w:r>
        <w:rPr>
          <w:rFonts w:ascii="Lato" w:hAnsi="Lato"/>
          <w:color w:val="000000"/>
          <w:sz w:val="23"/>
          <w:szCs w:val="23"/>
          <w:shd w:val="clear" w:color="auto" w:fill="FFFFFF"/>
        </w:rPr>
        <w:t>Disseminate the</w:t>
      </w:r>
      <w:r w:rsidR="004773BD" w:rsidRPr="007D249E">
        <w:rPr>
          <w:rFonts w:ascii="Lato" w:hAnsi="Lato"/>
          <w:color w:val="000000"/>
          <w:sz w:val="23"/>
          <w:szCs w:val="23"/>
          <w:shd w:val="clear" w:color="auto" w:fill="FFFFFF"/>
        </w:rPr>
        <w:t xml:space="preserve"> possibilities that EC programmes and initiatives offer to universities at </w:t>
      </w:r>
      <w:r w:rsidR="00302DF4">
        <w:rPr>
          <w:rFonts w:ascii="Lato" w:hAnsi="Lato"/>
          <w:color w:val="000000"/>
          <w:sz w:val="23"/>
          <w:szCs w:val="23"/>
          <w:shd w:val="clear" w:color="auto" w:fill="FFFFFF"/>
        </w:rPr>
        <w:t xml:space="preserve">a </w:t>
      </w:r>
      <w:r w:rsidR="004773BD" w:rsidRPr="007D249E">
        <w:rPr>
          <w:rFonts w:ascii="Lato" w:hAnsi="Lato"/>
          <w:color w:val="000000"/>
          <w:sz w:val="23"/>
          <w:szCs w:val="23"/>
          <w:shd w:val="clear" w:color="auto" w:fill="FFFFFF"/>
        </w:rPr>
        <w:t>regional level</w:t>
      </w:r>
    </w:p>
    <w:p w14:paraId="31B9DC8F" w14:textId="5450FB8E" w:rsidR="004773BD" w:rsidRPr="007D249E" w:rsidRDefault="00202519" w:rsidP="007D249E">
      <w:pPr>
        <w:pStyle w:val="ListParagraph"/>
        <w:numPr>
          <w:ilvl w:val="0"/>
          <w:numId w:val="7"/>
        </w:numPr>
        <w:rPr>
          <w:rFonts w:ascii="Lato" w:hAnsi="Lato"/>
          <w:color w:val="000000"/>
          <w:sz w:val="23"/>
          <w:szCs w:val="23"/>
          <w:shd w:val="clear" w:color="auto" w:fill="FFFFFF"/>
        </w:rPr>
      </w:pPr>
      <w:r>
        <w:rPr>
          <w:rFonts w:ascii="Lato" w:hAnsi="Lato"/>
          <w:color w:val="000000"/>
          <w:sz w:val="23"/>
          <w:szCs w:val="23"/>
          <w:shd w:val="clear" w:color="auto" w:fill="FFFFFF"/>
        </w:rPr>
        <w:lastRenderedPageBreak/>
        <w:t xml:space="preserve">Structure </w:t>
      </w:r>
      <w:r w:rsidR="002A3A7F">
        <w:rPr>
          <w:rFonts w:ascii="Lato" w:hAnsi="Lato"/>
          <w:color w:val="000000"/>
          <w:sz w:val="23"/>
          <w:szCs w:val="23"/>
          <w:shd w:val="clear" w:color="auto" w:fill="FFFFFF"/>
        </w:rPr>
        <w:t xml:space="preserve">present and future research </w:t>
      </w:r>
      <w:r>
        <w:rPr>
          <w:rFonts w:ascii="Lato" w:hAnsi="Lato"/>
          <w:color w:val="000000"/>
          <w:sz w:val="23"/>
          <w:szCs w:val="23"/>
          <w:shd w:val="clear" w:color="auto" w:fill="FFFFFF"/>
        </w:rPr>
        <w:t xml:space="preserve">so that it could </w:t>
      </w:r>
      <w:r w:rsidR="004773BD" w:rsidRPr="007D249E">
        <w:rPr>
          <w:rFonts w:ascii="Lato" w:hAnsi="Lato"/>
          <w:color w:val="000000"/>
          <w:sz w:val="23"/>
          <w:szCs w:val="23"/>
          <w:shd w:val="clear" w:color="auto" w:fill="FFFFFF"/>
        </w:rPr>
        <w:t>contribute to the implementation of the UfM Action Plan</w:t>
      </w:r>
    </w:p>
    <w:p w14:paraId="424F1DC2" w14:textId="48CEBCF6" w:rsidR="004773BD" w:rsidRPr="007D249E" w:rsidRDefault="00B955CD" w:rsidP="007D249E">
      <w:pPr>
        <w:pStyle w:val="ListParagraph"/>
        <w:numPr>
          <w:ilvl w:val="0"/>
          <w:numId w:val="7"/>
        </w:numPr>
        <w:rPr>
          <w:rFonts w:ascii="Lato" w:hAnsi="Lato"/>
          <w:color w:val="000000"/>
          <w:sz w:val="23"/>
          <w:szCs w:val="23"/>
          <w:shd w:val="clear" w:color="auto" w:fill="FFFFFF"/>
        </w:rPr>
      </w:pPr>
      <w:r>
        <w:rPr>
          <w:rFonts w:ascii="Lato" w:hAnsi="Lato"/>
          <w:color w:val="000000"/>
          <w:sz w:val="23"/>
          <w:szCs w:val="23"/>
          <w:shd w:val="clear" w:color="auto" w:fill="FFFFFF"/>
        </w:rPr>
        <w:t>Help discuss upda</w:t>
      </w:r>
      <w:r w:rsidR="001D68C2">
        <w:rPr>
          <w:rFonts w:ascii="Lato" w:hAnsi="Lato"/>
          <w:color w:val="000000"/>
          <w:sz w:val="23"/>
          <w:szCs w:val="23"/>
          <w:shd w:val="clear" w:color="auto" w:fill="FFFFFF"/>
        </w:rPr>
        <w:t xml:space="preserve">tes to the </w:t>
      </w:r>
      <w:r w:rsidR="004773BD" w:rsidRPr="007D249E">
        <w:rPr>
          <w:rFonts w:ascii="Lato" w:hAnsi="Lato"/>
          <w:color w:val="000000"/>
          <w:sz w:val="23"/>
          <w:szCs w:val="23"/>
          <w:shd w:val="clear" w:color="auto" w:fill="FFFFFF"/>
        </w:rPr>
        <w:t>curricul</w:t>
      </w:r>
      <w:r w:rsidR="001D68C2">
        <w:rPr>
          <w:rFonts w:ascii="Lato" w:hAnsi="Lato"/>
          <w:color w:val="000000"/>
          <w:sz w:val="23"/>
          <w:szCs w:val="23"/>
          <w:shd w:val="clear" w:color="auto" w:fill="FFFFFF"/>
        </w:rPr>
        <w:t>um</w:t>
      </w:r>
      <w:r w:rsidR="00864DAC">
        <w:rPr>
          <w:rFonts w:ascii="Lato" w:hAnsi="Lato"/>
          <w:color w:val="000000"/>
          <w:sz w:val="23"/>
          <w:szCs w:val="23"/>
          <w:shd w:val="clear" w:color="auto" w:fill="FFFFFF"/>
        </w:rPr>
        <w:t xml:space="preserve"> of the studies of Architecture and Urban Planning</w:t>
      </w:r>
      <w:r w:rsidR="001D68C2">
        <w:rPr>
          <w:rFonts w:ascii="Lato" w:hAnsi="Lato"/>
          <w:color w:val="000000"/>
          <w:sz w:val="23"/>
          <w:szCs w:val="23"/>
          <w:shd w:val="clear" w:color="auto" w:fill="FFFFFF"/>
        </w:rPr>
        <w:t xml:space="preserve"> schools in the region.</w:t>
      </w:r>
    </w:p>
    <w:p w14:paraId="5018BC9F" w14:textId="07D50116" w:rsidR="004773BD" w:rsidRPr="007D249E" w:rsidRDefault="004773BD" w:rsidP="007D249E">
      <w:pPr>
        <w:pStyle w:val="ListParagraph"/>
        <w:numPr>
          <w:ilvl w:val="0"/>
          <w:numId w:val="7"/>
        </w:numPr>
        <w:rPr>
          <w:rFonts w:ascii="Lato" w:hAnsi="Lato"/>
          <w:color w:val="000000"/>
          <w:sz w:val="23"/>
          <w:szCs w:val="23"/>
          <w:shd w:val="clear" w:color="auto" w:fill="FFFFFF"/>
        </w:rPr>
      </w:pPr>
      <w:r w:rsidRPr="007D249E">
        <w:rPr>
          <w:rFonts w:ascii="Lato" w:hAnsi="Lato"/>
          <w:color w:val="000000"/>
          <w:sz w:val="23"/>
          <w:szCs w:val="23"/>
          <w:shd w:val="clear" w:color="auto" w:fill="FFFFFF"/>
        </w:rPr>
        <w:t>Strengthen links between schools of architecture and public authorities and decision</w:t>
      </w:r>
      <w:r w:rsidR="00302DF4">
        <w:rPr>
          <w:rFonts w:ascii="Lato" w:hAnsi="Lato"/>
          <w:color w:val="000000"/>
          <w:sz w:val="23"/>
          <w:szCs w:val="23"/>
          <w:shd w:val="clear" w:color="auto" w:fill="FFFFFF"/>
        </w:rPr>
        <w:t>-</w:t>
      </w:r>
      <w:r w:rsidRPr="007D249E">
        <w:rPr>
          <w:rFonts w:ascii="Lato" w:hAnsi="Lato"/>
          <w:color w:val="000000"/>
          <w:sz w:val="23"/>
          <w:szCs w:val="23"/>
          <w:shd w:val="clear" w:color="auto" w:fill="FFFFFF"/>
        </w:rPr>
        <w:t>makers</w:t>
      </w:r>
    </w:p>
    <w:p w14:paraId="6008F301" w14:textId="567B825B" w:rsidR="004773BD" w:rsidRPr="007D249E" w:rsidRDefault="004773BD" w:rsidP="007D249E">
      <w:pPr>
        <w:pStyle w:val="ListParagraph"/>
        <w:numPr>
          <w:ilvl w:val="0"/>
          <w:numId w:val="7"/>
        </w:numPr>
        <w:rPr>
          <w:rFonts w:ascii="Lato" w:hAnsi="Lato"/>
          <w:color w:val="000000"/>
          <w:sz w:val="23"/>
          <w:szCs w:val="23"/>
          <w:shd w:val="clear" w:color="auto" w:fill="FFFFFF"/>
        </w:rPr>
      </w:pPr>
      <w:r w:rsidRPr="007D249E">
        <w:rPr>
          <w:rFonts w:ascii="Lato" w:hAnsi="Lato"/>
          <w:color w:val="000000"/>
          <w:sz w:val="23"/>
          <w:szCs w:val="23"/>
          <w:shd w:val="clear" w:color="auto" w:fill="FFFFFF"/>
        </w:rPr>
        <w:t xml:space="preserve">Data gathering and </w:t>
      </w:r>
      <w:r w:rsidR="003A045C">
        <w:rPr>
          <w:rFonts w:ascii="Lato" w:hAnsi="Lato"/>
          <w:color w:val="000000"/>
          <w:sz w:val="23"/>
          <w:szCs w:val="23"/>
          <w:shd w:val="clear" w:color="auto" w:fill="FFFFFF"/>
        </w:rPr>
        <w:t xml:space="preserve">the creation of a </w:t>
      </w:r>
      <w:r w:rsidRPr="007D249E">
        <w:rPr>
          <w:rFonts w:ascii="Lato" w:hAnsi="Lato"/>
          <w:color w:val="000000"/>
          <w:sz w:val="23"/>
          <w:szCs w:val="23"/>
          <w:shd w:val="clear" w:color="auto" w:fill="FFFFFF"/>
        </w:rPr>
        <w:t>knowledge hub</w:t>
      </w:r>
    </w:p>
    <w:p w14:paraId="241FD4FE" w14:textId="3DA5542F" w:rsidR="00C36B86" w:rsidRDefault="009B0818" w:rsidP="00C36B86">
      <w:pPr>
        <w:rPr>
          <w:rFonts w:ascii="Lato" w:hAnsi="Lato"/>
          <w:color w:val="000000"/>
          <w:sz w:val="23"/>
          <w:szCs w:val="23"/>
          <w:shd w:val="clear" w:color="auto" w:fill="FFFFFF"/>
        </w:rPr>
      </w:pPr>
      <w:r>
        <w:rPr>
          <w:rFonts w:ascii="Lato" w:hAnsi="Lato"/>
          <w:color w:val="000000"/>
          <w:sz w:val="23"/>
          <w:szCs w:val="23"/>
          <w:shd w:val="clear" w:color="auto" w:fill="FFFFFF"/>
        </w:rPr>
        <w:t xml:space="preserve">All these actions aim to boost employability and skills of current and future professionals in the areas of planning and design of the built envirionemt, and to create a community that will carry out the implementation of the Action Plan. </w:t>
      </w:r>
      <w:r w:rsidR="00C36B86" w:rsidRPr="00C36B86">
        <w:rPr>
          <w:rFonts w:ascii="Lato" w:hAnsi="Lato"/>
          <w:color w:val="000000"/>
          <w:sz w:val="23"/>
          <w:szCs w:val="23"/>
          <w:shd w:val="clear" w:color="auto" w:fill="FFFFFF"/>
        </w:rPr>
        <w:t>Between each annual meeting, ad-hoc information meetings on EU calls</w:t>
      </w:r>
      <w:r w:rsidR="00C36B86">
        <w:rPr>
          <w:rFonts w:ascii="Lato" w:hAnsi="Lato"/>
          <w:color w:val="000000"/>
          <w:sz w:val="23"/>
          <w:szCs w:val="23"/>
          <w:shd w:val="clear" w:color="auto" w:fill="FFFFFF"/>
        </w:rPr>
        <w:t>, programs and opportunities</w:t>
      </w:r>
      <w:r w:rsidR="00C36B86" w:rsidRPr="00C36B86">
        <w:rPr>
          <w:rFonts w:ascii="Lato" w:hAnsi="Lato"/>
          <w:color w:val="000000"/>
          <w:sz w:val="23"/>
          <w:szCs w:val="23"/>
          <w:shd w:val="clear" w:color="auto" w:fill="FFFFFF"/>
        </w:rPr>
        <w:t xml:space="preserve"> aligned with the objectives of the Action Plan </w:t>
      </w:r>
      <w:r w:rsidR="00B5449D">
        <w:rPr>
          <w:rFonts w:ascii="Lato" w:hAnsi="Lato"/>
          <w:color w:val="000000"/>
          <w:sz w:val="23"/>
          <w:szCs w:val="23"/>
          <w:shd w:val="clear" w:color="auto" w:fill="FFFFFF"/>
        </w:rPr>
        <w:t>might</w:t>
      </w:r>
      <w:r w:rsidR="00C36B86" w:rsidRPr="00C36B86">
        <w:rPr>
          <w:rFonts w:ascii="Lato" w:hAnsi="Lato"/>
          <w:color w:val="000000"/>
          <w:sz w:val="23"/>
          <w:szCs w:val="23"/>
          <w:shd w:val="clear" w:color="auto" w:fill="FFFFFF"/>
        </w:rPr>
        <w:t xml:space="preserve"> be organized</w:t>
      </w:r>
      <w:r w:rsidR="00B5449D">
        <w:rPr>
          <w:rFonts w:ascii="Lato" w:hAnsi="Lato"/>
          <w:color w:val="000000"/>
          <w:sz w:val="23"/>
          <w:szCs w:val="23"/>
          <w:shd w:val="clear" w:color="auto" w:fill="FFFFFF"/>
        </w:rPr>
        <w:t>.</w:t>
      </w:r>
    </w:p>
    <w:p w14:paraId="50BF8A76" w14:textId="3EB624EF" w:rsidR="00045FE8" w:rsidRDefault="00045FE8" w:rsidP="00045FE8">
      <w:pPr>
        <w:rPr>
          <w:rFonts w:ascii="Lato" w:hAnsi="Lato"/>
          <w:color w:val="000000"/>
          <w:sz w:val="23"/>
          <w:szCs w:val="23"/>
          <w:shd w:val="clear" w:color="auto" w:fill="FFFFFF"/>
        </w:rPr>
      </w:pPr>
    </w:p>
    <w:p w14:paraId="31A1E17C" w14:textId="4EAB5888" w:rsidR="00E41EE8" w:rsidRDefault="00045FE8" w:rsidP="002171FA">
      <w:pPr>
        <w:jc w:val="center"/>
        <w:rPr>
          <w:rFonts w:ascii="Lato" w:hAnsi="Lato"/>
          <w:color w:val="000000"/>
          <w:sz w:val="23"/>
          <w:szCs w:val="23"/>
          <w:u w:val="single"/>
          <w:shd w:val="clear" w:color="auto" w:fill="FFFFFF"/>
        </w:rPr>
      </w:pPr>
      <w:r w:rsidRPr="000D54AD">
        <w:rPr>
          <w:rFonts w:ascii="Lato" w:hAnsi="Lato"/>
          <w:color w:val="000000"/>
          <w:sz w:val="23"/>
          <w:szCs w:val="23"/>
          <w:u w:val="single"/>
          <w:shd w:val="clear" w:color="auto" w:fill="FFFFFF"/>
        </w:rPr>
        <w:t>Tentative Agenda</w:t>
      </w:r>
    </w:p>
    <w:p w14:paraId="1E7035CC" w14:textId="77777777" w:rsidR="002171FA" w:rsidRPr="002171FA" w:rsidRDefault="002171FA" w:rsidP="002171FA">
      <w:pPr>
        <w:jc w:val="center"/>
        <w:rPr>
          <w:rFonts w:ascii="Lato" w:hAnsi="Lato"/>
          <w:color w:val="000000"/>
          <w:sz w:val="23"/>
          <w:szCs w:val="23"/>
          <w:u w:val="single"/>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066E80" w14:paraId="3E29BF18" w14:textId="77777777" w:rsidTr="003B302A">
        <w:tc>
          <w:tcPr>
            <w:tcW w:w="1838" w:type="dxa"/>
          </w:tcPr>
          <w:p w14:paraId="1B075C05" w14:textId="2BE01CA4" w:rsidR="00066E80" w:rsidRDefault="00066E80" w:rsidP="00C245F3">
            <w:pPr>
              <w:spacing w:after="0"/>
              <w:jc w:val="right"/>
              <w:rPr>
                <w:rFonts w:ascii="Lato" w:hAnsi="Lato"/>
                <w:color w:val="000000"/>
                <w:sz w:val="23"/>
                <w:szCs w:val="23"/>
                <w:shd w:val="clear" w:color="auto" w:fill="FFFFFF"/>
              </w:rPr>
            </w:pPr>
            <w:r>
              <w:rPr>
                <w:rFonts w:ascii="Lato" w:hAnsi="Lato"/>
                <w:color w:val="000000"/>
                <w:sz w:val="23"/>
                <w:szCs w:val="23"/>
                <w:shd w:val="clear" w:color="auto" w:fill="FFFFFF"/>
              </w:rPr>
              <w:t>10:00</w:t>
            </w:r>
            <w:r w:rsidR="00AC4AD1">
              <w:rPr>
                <w:rFonts w:ascii="Lato" w:hAnsi="Lato"/>
                <w:color w:val="000000"/>
                <w:sz w:val="23"/>
                <w:szCs w:val="23"/>
                <w:shd w:val="clear" w:color="auto" w:fill="FFFFFF"/>
              </w:rPr>
              <w:t xml:space="preserve"> – 10: 05</w:t>
            </w:r>
          </w:p>
        </w:tc>
        <w:tc>
          <w:tcPr>
            <w:tcW w:w="7178" w:type="dxa"/>
          </w:tcPr>
          <w:p w14:paraId="5D2FB232" w14:textId="77777777" w:rsidR="009664AB" w:rsidRPr="00AD3F30" w:rsidRDefault="00AC4AD1" w:rsidP="00C6518E">
            <w:pPr>
              <w:spacing w:after="0"/>
              <w:rPr>
                <w:rFonts w:ascii="Lato" w:hAnsi="Lato"/>
                <w:color w:val="000000"/>
                <w:sz w:val="23"/>
                <w:szCs w:val="23"/>
                <w:shd w:val="clear" w:color="auto" w:fill="FFFFFF"/>
              </w:rPr>
            </w:pPr>
            <w:r w:rsidRPr="00AD3F30">
              <w:rPr>
                <w:rFonts w:ascii="Lato" w:hAnsi="Lato"/>
                <w:color w:val="000000"/>
                <w:sz w:val="23"/>
                <w:szCs w:val="23"/>
                <w:shd w:val="clear" w:color="auto" w:fill="FFFFFF"/>
              </w:rPr>
              <w:t>Welcoming Address</w:t>
            </w:r>
          </w:p>
          <w:p w14:paraId="21A42140" w14:textId="77777777" w:rsidR="00066E80" w:rsidRDefault="00736CD8" w:rsidP="00C6518E">
            <w:pPr>
              <w:spacing w:after="0"/>
              <w:rPr>
                <w:rFonts w:ascii="Lato" w:hAnsi="Lato"/>
                <w:color w:val="000000"/>
                <w:sz w:val="23"/>
                <w:szCs w:val="23"/>
                <w:shd w:val="clear" w:color="auto" w:fill="FFFFFF"/>
              </w:rPr>
            </w:pPr>
            <w:r>
              <w:rPr>
                <w:rFonts w:ascii="Lato" w:hAnsi="Lato"/>
                <w:color w:val="000000"/>
                <w:sz w:val="23"/>
                <w:szCs w:val="23"/>
                <w:shd w:val="clear" w:color="auto" w:fill="FFFFFF"/>
              </w:rPr>
              <w:t>Union for the Mediterranean</w:t>
            </w:r>
          </w:p>
          <w:p w14:paraId="0461FCBE" w14:textId="13FE6638" w:rsidR="005C5D96" w:rsidRDefault="005C5D96" w:rsidP="00C6518E">
            <w:pPr>
              <w:spacing w:after="0"/>
              <w:rPr>
                <w:rFonts w:ascii="Lato" w:hAnsi="Lato"/>
                <w:color w:val="000000"/>
                <w:sz w:val="23"/>
                <w:szCs w:val="23"/>
                <w:shd w:val="clear" w:color="auto" w:fill="FFFFFF"/>
              </w:rPr>
            </w:pPr>
          </w:p>
        </w:tc>
      </w:tr>
      <w:tr w:rsidR="00066E80" w:rsidRPr="007C534A" w14:paraId="58DD67F1" w14:textId="77777777" w:rsidTr="003B302A">
        <w:tc>
          <w:tcPr>
            <w:tcW w:w="1838" w:type="dxa"/>
          </w:tcPr>
          <w:p w14:paraId="6294CCCA" w14:textId="0E2762ED" w:rsidR="00066E80" w:rsidRDefault="00AC4AD1" w:rsidP="00C245F3">
            <w:pPr>
              <w:spacing w:after="0"/>
              <w:jc w:val="right"/>
              <w:rPr>
                <w:rFonts w:ascii="Lato" w:hAnsi="Lato"/>
                <w:color w:val="000000"/>
                <w:sz w:val="23"/>
                <w:szCs w:val="23"/>
                <w:shd w:val="clear" w:color="auto" w:fill="FFFFFF"/>
              </w:rPr>
            </w:pPr>
            <w:r>
              <w:rPr>
                <w:rFonts w:ascii="Lato" w:hAnsi="Lato"/>
                <w:color w:val="000000"/>
                <w:sz w:val="23"/>
                <w:szCs w:val="23"/>
                <w:shd w:val="clear" w:color="auto" w:fill="FFFFFF"/>
              </w:rPr>
              <w:t>10:0</w:t>
            </w:r>
            <w:r w:rsidR="0019258C">
              <w:rPr>
                <w:rFonts w:ascii="Lato" w:hAnsi="Lato"/>
                <w:color w:val="000000"/>
                <w:sz w:val="23"/>
                <w:szCs w:val="23"/>
                <w:shd w:val="clear" w:color="auto" w:fill="FFFFFF"/>
              </w:rPr>
              <w:t>5</w:t>
            </w:r>
            <w:r>
              <w:rPr>
                <w:rFonts w:ascii="Lato" w:hAnsi="Lato"/>
                <w:color w:val="000000"/>
                <w:sz w:val="23"/>
                <w:szCs w:val="23"/>
                <w:shd w:val="clear" w:color="auto" w:fill="FFFFFF"/>
              </w:rPr>
              <w:t xml:space="preserve"> – 10: </w:t>
            </w:r>
            <w:r w:rsidR="0019258C">
              <w:rPr>
                <w:rFonts w:ascii="Lato" w:hAnsi="Lato"/>
                <w:color w:val="000000"/>
                <w:sz w:val="23"/>
                <w:szCs w:val="23"/>
                <w:shd w:val="clear" w:color="auto" w:fill="FFFFFF"/>
              </w:rPr>
              <w:t>15</w:t>
            </w:r>
          </w:p>
        </w:tc>
        <w:tc>
          <w:tcPr>
            <w:tcW w:w="7178" w:type="dxa"/>
          </w:tcPr>
          <w:p w14:paraId="5B0249E5" w14:textId="3C9D72F4" w:rsidR="00D27692" w:rsidRPr="0036118F" w:rsidRDefault="001C4B90" w:rsidP="00C6518E">
            <w:pPr>
              <w:spacing w:after="0"/>
              <w:rPr>
                <w:rFonts w:ascii="Lato" w:hAnsi="Lato"/>
                <w:i/>
                <w:iCs/>
                <w:color w:val="000000"/>
                <w:sz w:val="23"/>
                <w:szCs w:val="23"/>
                <w:shd w:val="clear" w:color="auto" w:fill="FFFFFF"/>
              </w:rPr>
            </w:pPr>
            <w:hyperlink r:id="rId8" w:history="1">
              <w:r w:rsidR="0019258C" w:rsidRPr="0036118F">
                <w:rPr>
                  <w:rStyle w:val="Hyperlink"/>
                  <w:rFonts w:ascii="Lato" w:hAnsi="Lato"/>
                  <w:i/>
                  <w:iCs/>
                  <w:sz w:val="23"/>
                  <w:szCs w:val="23"/>
                  <w:shd w:val="clear" w:color="auto" w:fill="FFFFFF"/>
                </w:rPr>
                <w:t xml:space="preserve">UfM </w:t>
              </w:r>
              <w:r w:rsidR="00D45CAE" w:rsidRPr="0036118F">
                <w:rPr>
                  <w:rStyle w:val="Hyperlink"/>
                  <w:rFonts w:ascii="Lato" w:hAnsi="Lato"/>
                  <w:i/>
                  <w:iCs/>
                  <w:sz w:val="23"/>
                  <w:szCs w:val="23"/>
                  <w:shd w:val="clear" w:color="auto" w:fill="FFFFFF"/>
                </w:rPr>
                <w:t xml:space="preserve">Strategic Urban Development </w:t>
              </w:r>
              <w:r w:rsidR="0019258C" w:rsidRPr="0036118F">
                <w:rPr>
                  <w:rStyle w:val="Hyperlink"/>
                  <w:rFonts w:ascii="Lato" w:hAnsi="Lato"/>
                  <w:i/>
                  <w:iCs/>
                  <w:sz w:val="23"/>
                  <w:szCs w:val="23"/>
                  <w:shd w:val="clear" w:color="auto" w:fill="FFFFFF"/>
                </w:rPr>
                <w:t>Action Plan</w:t>
              </w:r>
              <w:r w:rsidR="00D45CAE" w:rsidRPr="0036118F">
                <w:rPr>
                  <w:rStyle w:val="Hyperlink"/>
                  <w:rFonts w:ascii="Lato" w:hAnsi="Lato"/>
                  <w:i/>
                  <w:iCs/>
                  <w:sz w:val="23"/>
                  <w:szCs w:val="23"/>
                  <w:shd w:val="clear" w:color="auto" w:fill="FFFFFF"/>
                </w:rPr>
                <w:t xml:space="preserve"> 2040</w:t>
              </w:r>
            </w:hyperlink>
            <w:r w:rsidR="0019258C" w:rsidRPr="0036118F">
              <w:rPr>
                <w:rFonts w:ascii="Lato" w:hAnsi="Lato"/>
                <w:i/>
                <w:iCs/>
                <w:color w:val="000000"/>
                <w:sz w:val="23"/>
                <w:szCs w:val="23"/>
                <w:shd w:val="clear" w:color="auto" w:fill="FFFFFF"/>
              </w:rPr>
              <w:t>, contextualization</w:t>
            </w:r>
          </w:p>
          <w:p w14:paraId="1B6331AA" w14:textId="77777777" w:rsidR="00A705D4" w:rsidRDefault="00A705D4" w:rsidP="00C6518E">
            <w:pPr>
              <w:spacing w:after="0"/>
              <w:rPr>
                <w:rFonts w:ascii="Lato" w:hAnsi="Lato"/>
                <w:color w:val="000000"/>
                <w:sz w:val="23"/>
                <w:szCs w:val="23"/>
                <w:shd w:val="clear" w:color="auto" w:fill="FFFFFF"/>
              </w:rPr>
            </w:pPr>
          </w:p>
          <w:p w14:paraId="7A890D6C" w14:textId="33E9620C" w:rsidR="00066E80" w:rsidRPr="00874AC5" w:rsidRDefault="00736CD8" w:rsidP="00C6518E">
            <w:pPr>
              <w:spacing w:after="0"/>
              <w:rPr>
                <w:rFonts w:ascii="Lato" w:hAnsi="Lato"/>
                <w:color w:val="000000"/>
                <w:sz w:val="23"/>
                <w:szCs w:val="23"/>
                <w:shd w:val="clear" w:color="auto" w:fill="FFFFFF"/>
              </w:rPr>
            </w:pPr>
            <w:r w:rsidRPr="00874AC5">
              <w:rPr>
                <w:rFonts w:ascii="Lato" w:hAnsi="Lato"/>
                <w:color w:val="000000"/>
                <w:sz w:val="23"/>
                <w:szCs w:val="23"/>
                <w:shd w:val="clear" w:color="auto" w:fill="FFFFFF"/>
              </w:rPr>
              <w:t>Roberto Rocco, TU Delft</w:t>
            </w:r>
          </w:p>
          <w:p w14:paraId="78FD7581" w14:textId="2E91CE46" w:rsidR="007C534A" w:rsidRPr="00874AC5" w:rsidRDefault="007C534A" w:rsidP="00C6518E">
            <w:pPr>
              <w:spacing w:after="0"/>
              <w:rPr>
                <w:rFonts w:ascii="Lato" w:hAnsi="Lato"/>
                <w:color w:val="000000"/>
                <w:sz w:val="23"/>
                <w:szCs w:val="23"/>
                <w:shd w:val="clear" w:color="auto" w:fill="FFFFFF"/>
              </w:rPr>
            </w:pPr>
          </w:p>
          <w:p w14:paraId="6CE5B819" w14:textId="15E8D4AC" w:rsidR="007C534A" w:rsidRPr="00904876" w:rsidRDefault="007C534A" w:rsidP="007C534A">
            <w:pPr>
              <w:spacing w:after="0"/>
              <w:rPr>
                <w:rFonts w:ascii="Lato" w:hAnsi="Lato"/>
                <w:color w:val="000000"/>
                <w:sz w:val="23"/>
                <w:szCs w:val="23"/>
                <w:shd w:val="clear" w:color="auto" w:fill="FFFFFF"/>
              </w:rPr>
            </w:pPr>
            <w:r w:rsidRPr="00904876">
              <w:rPr>
                <w:rFonts w:ascii="Lato" w:hAnsi="Lato"/>
                <w:color w:val="000000"/>
                <w:sz w:val="23"/>
                <w:szCs w:val="23"/>
                <w:shd w:val="clear" w:color="auto" w:fill="FFFFFF"/>
              </w:rPr>
              <w:t>The </w:t>
            </w:r>
            <w:r w:rsidRPr="00904876">
              <w:rPr>
                <w:rFonts w:ascii="Lato" w:hAnsi="Lato"/>
                <w:sz w:val="23"/>
                <w:szCs w:val="23"/>
                <w:shd w:val="clear" w:color="auto" w:fill="FFFFFF"/>
              </w:rPr>
              <w:t>UfM Strategic Urban Development Action Plan 2040</w:t>
            </w:r>
            <w:r w:rsidRPr="00904876">
              <w:rPr>
                <w:rFonts w:ascii="Lato" w:hAnsi="Lato"/>
                <w:color w:val="000000"/>
                <w:sz w:val="23"/>
                <w:szCs w:val="23"/>
                <w:shd w:val="clear" w:color="auto" w:fill="FFFFFF"/>
              </w:rPr>
              <w:t> establishes a common vision to tackling urban challenges in the region.</w:t>
            </w:r>
          </w:p>
          <w:p w14:paraId="20337EB6" w14:textId="77777777" w:rsidR="00DC0450" w:rsidRPr="00904876" w:rsidRDefault="00DC0450" w:rsidP="007C534A">
            <w:pPr>
              <w:spacing w:after="0"/>
              <w:rPr>
                <w:rFonts w:ascii="Lato" w:hAnsi="Lato"/>
                <w:color w:val="000000"/>
                <w:sz w:val="23"/>
                <w:szCs w:val="23"/>
                <w:shd w:val="clear" w:color="auto" w:fill="FFFFFF"/>
              </w:rPr>
            </w:pPr>
          </w:p>
          <w:p w14:paraId="01814FC2" w14:textId="365EFF7C" w:rsidR="007C534A" w:rsidRPr="007C534A" w:rsidRDefault="007C534A" w:rsidP="00C6518E">
            <w:pPr>
              <w:spacing w:after="0"/>
              <w:rPr>
                <w:rFonts w:ascii="Lato" w:hAnsi="Lato"/>
                <w:color w:val="000000"/>
                <w:sz w:val="23"/>
                <w:szCs w:val="23"/>
                <w:shd w:val="clear" w:color="auto" w:fill="FFFFFF"/>
              </w:rPr>
            </w:pPr>
          </w:p>
        </w:tc>
      </w:tr>
      <w:tr w:rsidR="003B302A" w:rsidRPr="00C01EF6" w14:paraId="2D05C02E" w14:textId="77777777" w:rsidTr="003B302A">
        <w:tc>
          <w:tcPr>
            <w:tcW w:w="1838" w:type="dxa"/>
          </w:tcPr>
          <w:p w14:paraId="6A2392A9" w14:textId="77777777" w:rsidR="003B302A" w:rsidRPr="007C534A" w:rsidRDefault="003B302A" w:rsidP="00C245F3">
            <w:pPr>
              <w:spacing w:after="0"/>
              <w:jc w:val="right"/>
              <w:rPr>
                <w:rFonts w:ascii="Lato" w:hAnsi="Lato"/>
                <w:color w:val="000000"/>
                <w:sz w:val="23"/>
                <w:szCs w:val="23"/>
                <w:shd w:val="clear" w:color="auto" w:fill="FFFFFF"/>
              </w:rPr>
            </w:pPr>
          </w:p>
        </w:tc>
        <w:tc>
          <w:tcPr>
            <w:tcW w:w="7178" w:type="dxa"/>
          </w:tcPr>
          <w:p w14:paraId="61DC7E89" w14:textId="37AD49DF" w:rsidR="003B302A" w:rsidRPr="00B27D9F" w:rsidRDefault="003B302A" w:rsidP="00662EFB">
            <w:pPr>
              <w:spacing w:after="0"/>
              <w:jc w:val="left"/>
              <w:rPr>
                <w:rFonts w:ascii="Lato" w:hAnsi="Lato"/>
                <w:b/>
                <w:bCs/>
                <w:color w:val="000000"/>
                <w:sz w:val="23"/>
                <w:szCs w:val="23"/>
                <w:u w:val="single"/>
                <w:shd w:val="clear" w:color="auto" w:fill="FFFFFF"/>
              </w:rPr>
            </w:pPr>
            <w:r w:rsidRPr="00B27D9F">
              <w:rPr>
                <w:rFonts w:ascii="Lato" w:hAnsi="Lato"/>
                <w:b/>
                <w:bCs/>
                <w:color w:val="000000"/>
                <w:sz w:val="23"/>
                <w:szCs w:val="23"/>
                <w:u w:val="single"/>
                <w:shd w:val="clear" w:color="auto" w:fill="FFFFFF"/>
              </w:rPr>
              <w:t>Opportunities for Schools of Architecture and Planning in the region</w:t>
            </w:r>
            <w:r w:rsidR="006779B7" w:rsidRPr="00B27D9F">
              <w:rPr>
                <w:rFonts w:ascii="Lato" w:hAnsi="Lato"/>
                <w:b/>
                <w:bCs/>
                <w:color w:val="000000"/>
                <w:sz w:val="23"/>
                <w:szCs w:val="23"/>
                <w:u w:val="single"/>
                <w:shd w:val="clear" w:color="auto" w:fill="FFFFFF"/>
              </w:rPr>
              <w:t>:</w:t>
            </w:r>
          </w:p>
          <w:p w14:paraId="71BE4FBB" w14:textId="641DAF57" w:rsidR="003B302A" w:rsidRPr="00B27D9F" w:rsidRDefault="003B302A" w:rsidP="00C6518E">
            <w:pPr>
              <w:spacing w:after="0"/>
              <w:rPr>
                <w:rFonts w:ascii="Lato" w:hAnsi="Lato"/>
                <w:b/>
                <w:bCs/>
                <w:color w:val="000000"/>
                <w:sz w:val="23"/>
                <w:szCs w:val="23"/>
                <w:u w:val="single"/>
                <w:shd w:val="clear" w:color="auto" w:fill="FFFFFF"/>
              </w:rPr>
            </w:pPr>
          </w:p>
        </w:tc>
      </w:tr>
      <w:tr w:rsidR="00066E80" w:rsidRPr="00C01EF6" w14:paraId="4F27E68D" w14:textId="77777777" w:rsidTr="003B302A">
        <w:tc>
          <w:tcPr>
            <w:tcW w:w="1838" w:type="dxa"/>
          </w:tcPr>
          <w:p w14:paraId="40E977AC" w14:textId="38894F28" w:rsidR="00066E80" w:rsidRPr="00736CD8" w:rsidRDefault="00736CD8" w:rsidP="00C245F3">
            <w:pPr>
              <w:spacing w:after="0"/>
              <w:jc w:val="right"/>
              <w:rPr>
                <w:rFonts w:ascii="Lato" w:hAnsi="Lato"/>
                <w:color w:val="000000"/>
                <w:sz w:val="23"/>
                <w:szCs w:val="23"/>
                <w:shd w:val="clear" w:color="auto" w:fill="FFFFFF"/>
                <w:lang w:val="fr-FR"/>
              </w:rPr>
            </w:pPr>
            <w:r>
              <w:rPr>
                <w:rFonts w:ascii="Lato" w:hAnsi="Lato"/>
                <w:color w:val="000000"/>
                <w:sz w:val="23"/>
                <w:szCs w:val="23"/>
                <w:shd w:val="clear" w:color="auto" w:fill="FFFFFF"/>
                <w:lang w:val="fr-FR"/>
              </w:rPr>
              <w:t>10:15 – 10:</w:t>
            </w:r>
            <w:r w:rsidR="00711FB3">
              <w:rPr>
                <w:rFonts w:ascii="Lato" w:hAnsi="Lato"/>
                <w:color w:val="000000"/>
                <w:sz w:val="23"/>
                <w:szCs w:val="23"/>
                <w:shd w:val="clear" w:color="auto" w:fill="FFFFFF"/>
                <w:lang w:val="fr-FR"/>
              </w:rPr>
              <w:t>30</w:t>
            </w:r>
          </w:p>
        </w:tc>
        <w:tc>
          <w:tcPr>
            <w:tcW w:w="7178" w:type="dxa"/>
          </w:tcPr>
          <w:p w14:paraId="25F38A6B" w14:textId="4DDDB5B9" w:rsidR="00244297" w:rsidRPr="0027426B" w:rsidRDefault="00244297" w:rsidP="00244297">
            <w:pPr>
              <w:spacing w:after="0"/>
              <w:rPr>
                <w:rFonts w:ascii="Lato" w:hAnsi="Lato"/>
                <w:i/>
                <w:iCs/>
                <w:color w:val="000000"/>
                <w:sz w:val="23"/>
                <w:szCs w:val="23"/>
                <w:shd w:val="clear" w:color="auto" w:fill="FFFFFF"/>
              </w:rPr>
            </w:pPr>
            <w:r w:rsidRPr="00244297">
              <w:rPr>
                <w:rFonts w:ascii="Lato" w:hAnsi="Lato"/>
                <w:i/>
                <w:iCs/>
                <w:color w:val="000000"/>
                <w:sz w:val="23"/>
                <w:szCs w:val="23"/>
                <w:shd w:val="clear" w:color="auto" w:fill="FFFFFF"/>
              </w:rPr>
              <w:t xml:space="preserve">“The international dimensión of </w:t>
            </w:r>
            <w:hyperlink r:id="rId9" w:history="1">
              <w:r w:rsidRPr="00244297">
                <w:rPr>
                  <w:rStyle w:val="Hyperlink"/>
                  <w:rFonts w:ascii="Lato" w:hAnsi="Lato"/>
                  <w:i/>
                  <w:iCs/>
                  <w:sz w:val="23"/>
                  <w:szCs w:val="23"/>
                  <w:shd w:val="clear" w:color="auto" w:fill="FFFFFF"/>
                </w:rPr>
                <w:t>Erasmus+</w:t>
              </w:r>
            </w:hyperlink>
            <w:r w:rsidRPr="00244297">
              <w:rPr>
                <w:rFonts w:ascii="Lato" w:hAnsi="Lato"/>
                <w:i/>
                <w:iCs/>
                <w:color w:val="000000"/>
                <w:sz w:val="23"/>
                <w:szCs w:val="23"/>
                <w:shd w:val="clear" w:color="auto" w:fill="FFFFFF"/>
              </w:rPr>
              <w:t>: opportunities for cooperation among UfM Member States”.</w:t>
            </w:r>
          </w:p>
          <w:p w14:paraId="654C1C5F" w14:textId="77777777" w:rsidR="00A705D4" w:rsidRDefault="00A705D4" w:rsidP="00C6518E">
            <w:pPr>
              <w:spacing w:after="0"/>
              <w:rPr>
                <w:rFonts w:ascii="Lato" w:hAnsi="Lato"/>
                <w:color w:val="000000"/>
                <w:sz w:val="23"/>
                <w:szCs w:val="23"/>
                <w:shd w:val="clear" w:color="auto" w:fill="FFFFFF"/>
              </w:rPr>
            </w:pPr>
          </w:p>
          <w:p w14:paraId="617B5BB5" w14:textId="64EECB55" w:rsidR="00066E80" w:rsidRPr="00904876" w:rsidRDefault="00736CD8" w:rsidP="00C6518E">
            <w:pPr>
              <w:spacing w:after="0"/>
              <w:rPr>
                <w:rFonts w:ascii="Lato" w:hAnsi="Lato"/>
                <w:color w:val="000000"/>
                <w:sz w:val="23"/>
                <w:szCs w:val="23"/>
                <w:shd w:val="clear" w:color="auto" w:fill="FFFFFF"/>
              </w:rPr>
            </w:pPr>
            <w:r w:rsidRPr="00904876">
              <w:rPr>
                <w:rFonts w:ascii="Lato" w:hAnsi="Lato"/>
                <w:color w:val="000000"/>
                <w:sz w:val="23"/>
                <w:szCs w:val="23"/>
                <w:shd w:val="clear" w:color="auto" w:fill="FFFFFF"/>
              </w:rPr>
              <w:t xml:space="preserve">German </w:t>
            </w:r>
            <w:r w:rsidR="009664AB" w:rsidRPr="00904876">
              <w:rPr>
                <w:rFonts w:ascii="Lato" w:hAnsi="Lato"/>
                <w:color w:val="000000"/>
                <w:sz w:val="23"/>
                <w:szCs w:val="23"/>
                <w:shd w:val="clear" w:color="auto" w:fill="FFFFFF"/>
              </w:rPr>
              <w:t>Bernal Rios,</w:t>
            </w:r>
            <w:r w:rsidR="009D43E6">
              <w:rPr>
                <w:rFonts w:ascii="Lato" w:hAnsi="Lato"/>
                <w:color w:val="000000"/>
                <w:sz w:val="23"/>
                <w:szCs w:val="23"/>
                <w:shd w:val="clear" w:color="auto" w:fill="FFFFFF"/>
              </w:rPr>
              <w:t xml:space="preserve"> European Commission,</w:t>
            </w:r>
            <w:r w:rsidR="009664AB" w:rsidRPr="00904876">
              <w:rPr>
                <w:rFonts w:ascii="Lato" w:hAnsi="Lato"/>
                <w:color w:val="000000"/>
                <w:sz w:val="23"/>
                <w:szCs w:val="23"/>
                <w:shd w:val="clear" w:color="auto" w:fill="FFFFFF"/>
              </w:rPr>
              <w:t xml:space="preserve"> DG EAC</w:t>
            </w:r>
          </w:p>
          <w:p w14:paraId="62A95D49" w14:textId="166CB4C8" w:rsidR="00AC3751" w:rsidRPr="00904876" w:rsidRDefault="00AC3751" w:rsidP="00C6518E">
            <w:pPr>
              <w:spacing w:after="0"/>
              <w:rPr>
                <w:rFonts w:ascii="Lato" w:hAnsi="Lato"/>
                <w:color w:val="000000"/>
                <w:sz w:val="23"/>
                <w:szCs w:val="23"/>
                <w:shd w:val="clear" w:color="auto" w:fill="FFFFFF"/>
              </w:rPr>
            </w:pPr>
          </w:p>
          <w:p w14:paraId="410FAD57" w14:textId="092131E4" w:rsidR="009D43E6" w:rsidRPr="00904876" w:rsidRDefault="009D43E6" w:rsidP="00C6518E">
            <w:pPr>
              <w:spacing w:after="0"/>
              <w:rPr>
                <w:rFonts w:ascii="Lato" w:hAnsi="Lato"/>
                <w:color w:val="000000"/>
                <w:sz w:val="23"/>
                <w:szCs w:val="23"/>
                <w:shd w:val="clear" w:color="auto" w:fill="FFFFFF"/>
              </w:rPr>
            </w:pPr>
            <w:r w:rsidRPr="009D43E6">
              <w:rPr>
                <w:rFonts w:ascii="Lato" w:hAnsi="Lato"/>
                <w:color w:val="000000"/>
                <w:sz w:val="23"/>
                <w:szCs w:val="23"/>
                <w:shd w:val="clear" w:color="auto" w:fill="FFFFFF"/>
              </w:rPr>
              <w:t>The international dimension of the new Erasmus+ programme 2021-2027 offers more mobility and cooperation opportunities in higher education and other sectors than ever before, with the Southern Mediterranean and the Western Balkans among its biggest priorities</w:t>
            </w:r>
            <w:r>
              <w:rPr>
                <w:rFonts w:ascii="Lato" w:hAnsi="Lato"/>
                <w:color w:val="000000"/>
                <w:sz w:val="23"/>
                <w:szCs w:val="23"/>
                <w:shd w:val="clear" w:color="auto" w:fill="FFFFFF"/>
              </w:rPr>
              <w:t>.</w:t>
            </w:r>
          </w:p>
          <w:p w14:paraId="57A0CEBC" w14:textId="76D4EC54" w:rsidR="005C5D96" w:rsidRPr="000508FC" w:rsidRDefault="005C5D96" w:rsidP="00C6518E">
            <w:pPr>
              <w:spacing w:after="0"/>
              <w:rPr>
                <w:rFonts w:ascii="Open Sans" w:hAnsi="Open Sans" w:cs="Open Sans"/>
                <w:color w:val="333333"/>
                <w:sz w:val="26"/>
                <w:szCs w:val="26"/>
                <w:shd w:val="clear" w:color="auto" w:fill="FFFFFF"/>
              </w:rPr>
            </w:pPr>
          </w:p>
        </w:tc>
      </w:tr>
      <w:tr w:rsidR="00066E80" w:rsidRPr="00C01EF6" w14:paraId="65386C77" w14:textId="77777777" w:rsidTr="003B302A">
        <w:tc>
          <w:tcPr>
            <w:tcW w:w="1838" w:type="dxa"/>
          </w:tcPr>
          <w:p w14:paraId="48C48A69" w14:textId="48C9803C" w:rsidR="00066E80" w:rsidRPr="00C01EF6" w:rsidRDefault="00C01EF6" w:rsidP="00C245F3">
            <w:pPr>
              <w:spacing w:after="0"/>
              <w:jc w:val="right"/>
              <w:rPr>
                <w:rFonts w:ascii="Lato" w:hAnsi="Lato"/>
                <w:color w:val="000000"/>
                <w:sz w:val="23"/>
                <w:szCs w:val="23"/>
                <w:shd w:val="clear" w:color="auto" w:fill="FFFFFF"/>
              </w:rPr>
            </w:pPr>
            <w:r>
              <w:rPr>
                <w:rFonts w:ascii="Lato" w:hAnsi="Lato"/>
                <w:color w:val="000000"/>
                <w:sz w:val="23"/>
                <w:szCs w:val="23"/>
                <w:shd w:val="clear" w:color="auto" w:fill="FFFFFF"/>
              </w:rPr>
              <w:lastRenderedPageBreak/>
              <w:t>10:</w:t>
            </w:r>
            <w:r w:rsidR="00624BA4">
              <w:rPr>
                <w:rFonts w:ascii="Lato" w:hAnsi="Lato"/>
                <w:color w:val="000000"/>
                <w:sz w:val="23"/>
                <w:szCs w:val="23"/>
                <w:shd w:val="clear" w:color="auto" w:fill="FFFFFF"/>
              </w:rPr>
              <w:t>30</w:t>
            </w:r>
            <w:r>
              <w:rPr>
                <w:rFonts w:ascii="Lato" w:hAnsi="Lato"/>
                <w:color w:val="000000"/>
                <w:sz w:val="23"/>
                <w:szCs w:val="23"/>
                <w:shd w:val="clear" w:color="auto" w:fill="FFFFFF"/>
              </w:rPr>
              <w:t xml:space="preserve"> </w:t>
            </w:r>
            <w:r w:rsidR="003E246E">
              <w:rPr>
                <w:rFonts w:ascii="Lato" w:hAnsi="Lato"/>
                <w:color w:val="000000"/>
                <w:sz w:val="23"/>
                <w:szCs w:val="23"/>
                <w:shd w:val="clear" w:color="auto" w:fill="FFFFFF"/>
              </w:rPr>
              <w:t>– 10:</w:t>
            </w:r>
            <w:r w:rsidR="00624BA4">
              <w:rPr>
                <w:rFonts w:ascii="Lato" w:hAnsi="Lato"/>
                <w:color w:val="000000"/>
                <w:sz w:val="23"/>
                <w:szCs w:val="23"/>
                <w:shd w:val="clear" w:color="auto" w:fill="FFFFFF"/>
              </w:rPr>
              <w:t>45</w:t>
            </w:r>
          </w:p>
        </w:tc>
        <w:tc>
          <w:tcPr>
            <w:tcW w:w="7178" w:type="dxa"/>
          </w:tcPr>
          <w:p w14:paraId="5CCF884D" w14:textId="3213E41F" w:rsidR="00066E80" w:rsidRPr="0027426B" w:rsidRDefault="00B70A94" w:rsidP="00C6518E">
            <w:pPr>
              <w:spacing w:after="0"/>
              <w:rPr>
                <w:rFonts w:ascii="Lato" w:hAnsi="Lato"/>
                <w:i/>
                <w:iCs/>
                <w:color w:val="000000"/>
                <w:sz w:val="23"/>
                <w:szCs w:val="23"/>
                <w:shd w:val="clear" w:color="auto" w:fill="FFFFFF"/>
              </w:rPr>
            </w:pPr>
            <w:r w:rsidRPr="0027426B">
              <w:rPr>
                <w:rFonts w:ascii="Lato" w:hAnsi="Lato"/>
                <w:i/>
                <w:iCs/>
                <w:color w:val="000000"/>
                <w:sz w:val="23"/>
                <w:szCs w:val="23"/>
                <w:shd w:val="clear" w:color="auto" w:fill="FFFFFF"/>
              </w:rPr>
              <w:t xml:space="preserve">The vision of the report </w:t>
            </w:r>
            <w:hyperlink r:id="rId10" w:history="1">
              <w:r w:rsidRPr="0027426B">
                <w:rPr>
                  <w:rStyle w:val="Hyperlink"/>
                  <w:rFonts w:ascii="Lato" w:hAnsi="Lato"/>
                  <w:i/>
                  <w:iCs/>
                  <w:sz w:val="23"/>
                  <w:szCs w:val="23"/>
                  <w:shd w:val="clear" w:color="auto" w:fill="FFFFFF"/>
                </w:rPr>
                <w:t>“Towards a shared culture of architecture - Investing in a high-quality living environment for everyone”</w:t>
              </w:r>
            </w:hyperlink>
          </w:p>
          <w:p w14:paraId="64774BFB" w14:textId="77777777" w:rsidR="00A705D4" w:rsidRDefault="00A705D4" w:rsidP="00C6518E">
            <w:pPr>
              <w:spacing w:after="0"/>
              <w:rPr>
                <w:rFonts w:ascii="Lato" w:hAnsi="Lato"/>
                <w:color w:val="000000"/>
                <w:sz w:val="23"/>
                <w:szCs w:val="23"/>
                <w:shd w:val="clear" w:color="auto" w:fill="FFFFFF"/>
              </w:rPr>
            </w:pPr>
          </w:p>
          <w:p w14:paraId="3063FEF7" w14:textId="6408DED2" w:rsidR="003259DD" w:rsidRPr="00904876" w:rsidRDefault="003259DD" w:rsidP="00103DA1">
            <w:pPr>
              <w:rPr>
                <w:rFonts w:ascii="Lato" w:hAnsi="Lato"/>
                <w:color w:val="000000"/>
                <w:sz w:val="23"/>
                <w:szCs w:val="23"/>
                <w:shd w:val="clear" w:color="auto" w:fill="FFFFFF"/>
              </w:rPr>
            </w:pPr>
            <w:r w:rsidRPr="003259DD">
              <w:rPr>
                <w:rFonts w:ascii="Lato" w:hAnsi="Lato"/>
                <w:color w:val="000000"/>
                <w:sz w:val="23"/>
                <w:szCs w:val="23"/>
                <w:shd w:val="clear" w:color="auto" w:fill="FFFFFF"/>
              </w:rPr>
              <w:t xml:space="preserve">Veronika Valk-Siska, </w:t>
            </w:r>
            <w:r w:rsidR="004D0DDF">
              <w:rPr>
                <w:rFonts w:ascii="Lato" w:hAnsi="Lato"/>
                <w:color w:val="000000"/>
                <w:sz w:val="23"/>
                <w:szCs w:val="23"/>
                <w:shd w:val="clear" w:color="auto" w:fill="FFFFFF"/>
              </w:rPr>
              <w:t>Chai</w:t>
            </w:r>
            <w:r w:rsidR="00103DA1">
              <w:rPr>
                <w:rFonts w:ascii="Lato" w:hAnsi="Lato"/>
                <w:color w:val="000000"/>
                <w:sz w:val="23"/>
                <w:szCs w:val="23"/>
                <w:shd w:val="clear" w:color="auto" w:fill="FFFFFF"/>
              </w:rPr>
              <w:t xml:space="preserve">r of the </w:t>
            </w:r>
            <w:r w:rsidR="004D0DDF">
              <w:rPr>
                <w:rFonts w:ascii="Lato" w:hAnsi="Lato"/>
                <w:color w:val="000000"/>
                <w:sz w:val="23"/>
                <w:szCs w:val="23"/>
                <w:shd w:val="clear" w:color="auto" w:fill="FFFFFF"/>
              </w:rPr>
              <w:t xml:space="preserve">EU </w:t>
            </w:r>
            <w:r w:rsidR="00103DA1" w:rsidRPr="00103DA1">
              <w:rPr>
                <w:rFonts w:ascii="Lato" w:hAnsi="Lato"/>
                <w:color w:val="000000"/>
                <w:sz w:val="23"/>
                <w:szCs w:val="23"/>
                <w:shd w:val="clear" w:color="auto" w:fill="FFFFFF"/>
              </w:rPr>
              <w:t>Member States Experts’ group on architecture</w:t>
            </w:r>
            <w:r w:rsidR="00103DA1">
              <w:rPr>
                <w:rFonts w:ascii="Lato" w:hAnsi="Lato"/>
                <w:color w:val="000000"/>
                <w:sz w:val="23"/>
                <w:szCs w:val="23"/>
                <w:shd w:val="clear" w:color="auto" w:fill="FFFFFF"/>
              </w:rPr>
              <w:t xml:space="preserve">. </w:t>
            </w:r>
            <w:r w:rsidRPr="003259DD">
              <w:rPr>
                <w:rFonts w:ascii="Lato" w:hAnsi="Lato"/>
                <w:color w:val="000000"/>
                <w:sz w:val="23"/>
                <w:szCs w:val="23"/>
                <w:shd w:val="clear" w:color="auto" w:fill="FFFFFF"/>
              </w:rPr>
              <w:t>Counsellor for Architecture and Design</w:t>
            </w:r>
            <w:r>
              <w:rPr>
                <w:rFonts w:ascii="Lato" w:hAnsi="Lato"/>
                <w:color w:val="000000"/>
                <w:sz w:val="23"/>
                <w:szCs w:val="23"/>
                <w:shd w:val="clear" w:color="auto" w:fill="FFFFFF"/>
              </w:rPr>
              <w:t xml:space="preserve">, </w:t>
            </w:r>
            <w:r w:rsidRPr="003259DD">
              <w:rPr>
                <w:rFonts w:ascii="Lato" w:hAnsi="Lato"/>
                <w:color w:val="000000"/>
                <w:sz w:val="23"/>
                <w:szCs w:val="23"/>
                <w:shd w:val="clear" w:color="auto" w:fill="FFFFFF"/>
              </w:rPr>
              <w:t>Ministry of Culture of Estonia</w:t>
            </w:r>
            <w:r w:rsidR="00103DA1">
              <w:rPr>
                <w:rFonts w:ascii="Lato" w:hAnsi="Lato"/>
                <w:color w:val="000000"/>
                <w:sz w:val="23"/>
                <w:szCs w:val="23"/>
                <w:shd w:val="clear" w:color="auto" w:fill="FFFFFF"/>
              </w:rPr>
              <w:t>.</w:t>
            </w:r>
          </w:p>
          <w:p w14:paraId="46BB32DF" w14:textId="77777777" w:rsidR="00846310" w:rsidRDefault="00846310" w:rsidP="00C6518E">
            <w:pPr>
              <w:spacing w:after="0"/>
              <w:rPr>
                <w:rFonts w:ascii="Lato" w:hAnsi="Lato"/>
                <w:b/>
                <w:bCs/>
                <w:color w:val="000000"/>
                <w:sz w:val="23"/>
                <w:szCs w:val="23"/>
                <w:shd w:val="clear" w:color="auto" w:fill="FFFFFF"/>
              </w:rPr>
            </w:pPr>
          </w:p>
          <w:p w14:paraId="191ADF2D" w14:textId="718AD451" w:rsidR="00C564D9" w:rsidRPr="008D198C" w:rsidRDefault="00C564D9" w:rsidP="00C6518E">
            <w:pPr>
              <w:spacing w:after="0"/>
              <w:rPr>
                <w:rFonts w:ascii="Lato" w:hAnsi="Lato"/>
                <w:color w:val="000000"/>
                <w:sz w:val="23"/>
                <w:szCs w:val="23"/>
                <w:shd w:val="clear" w:color="auto" w:fill="FFFFFF"/>
              </w:rPr>
            </w:pPr>
            <w:r w:rsidRPr="008D198C">
              <w:rPr>
                <w:rFonts w:ascii="Lato" w:hAnsi="Lato"/>
                <w:color w:val="000000"/>
                <w:sz w:val="23"/>
                <w:szCs w:val="23"/>
                <w:shd w:val="clear" w:color="auto" w:fill="FFFFFF"/>
              </w:rPr>
              <w:t>The report is the outcome of a Member State expert group, wh</w:t>
            </w:r>
            <w:r w:rsidR="004D53A5" w:rsidRPr="008D198C">
              <w:rPr>
                <w:rFonts w:ascii="Lato" w:hAnsi="Lato"/>
                <w:color w:val="000000"/>
                <w:sz w:val="23"/>
                <w:szCs w:val="23"/>
                <w:shd w:val="clear" w:color="auto" w:fill="FFFFFF"/>
              </w:rPr>
              <w:t>ich</w:t>
            </w:r>
            <w:r w:rsidRPr="008D198C">
              <w:rPr>
                <w:rFonts w:ascii="Lato" w:hAnsi="Lato"/>
                <w:color w:val="000000"/>
                <w:sz w:val="23"/>
                <w:szCs w:val="23"/>
                <w:shd w:val="clear" w:color="auto" w:fill="FFFFFF"/>
              </w:rPr>
              <w:t xml:space="preserve"> proposes key criteria to assess the quality of places as well as policy recommendations to create a shared culture of architecture.</w:t>
            </w:r>
          </w:p>
          <w:p w14:paraId="36FEBA28" w14:textId="56D24C8C" w:rsidR="00B70A94" w:rsidRPr="00C01EF6" w:rsidRDefault="00B70A94" w:rsidP="00C6518E">
            <w:pPr>
              <w:spacing w:after="0"/>
              <w:rPr>
                <w:rFonts w:ascii="Lato" w:hAnsi="Lato"/>
                <w:color w:val="000000"/>
                <w:sz w:val="23"/>
                <w:szCs w:val="23"/>
                <w:shd w:val="clear" w:color="auto" w:fill="FFFFFF"/>
              </w:rPr>
            </w:pPr>
          </w:p>
        </w:tc>
      </w:tr>
      <w:tr w:rsidR="00066E80" w:rsidRPr="00C01EF6" w14:paraId="60074D22" w14:textId="77777777" w:rsidTr="003B302A">
        <w:tc>
          <w:tcPr>
            <w:tcW w:w="1838" w:type="dxa"/>
          </w:tcPr>
          <w:p w14:paraId="40A60C90" w14:textId="7DC01374" w:rsidR="00066E80" w:rsidRPr="00C01EF6" w:rsidRDefault="003E246E" w:rsidP="00C245F3">
            <w:pPr>
              <w:spacing w:after="0"/>
              <w:jc w:val="right"/>
              <w:rPr>
                <w:rFonts w:ascii="Lato" w:hAnsi="Lato"/>
                <w:color w:val="000000"/>
                <w:sz w:val="23"/>
                <w:szCs w:val="23"/>
                <w:shd w:val="clear" w:color="auto" w:fill="FFFFFF"/>
              </w:rPr>
            </w:pPr>
            <w:r>
              <w:rPr>
                <w:rFonts w:ascii="Lato" w:hAnsi="Lato"/>
                <w:color w:val="000000"/>
                <w:sz w:val="23"/>
                <w:szCs w:val="23"/>
                <w:shd w:val="clear" w:color="auto" w:fill="FFFFFF"/>
              </w:rPr>
              <w:t>10:</w:t>
            </w:r>
            <w:r w:rsidR="00624BA4">
              <w:rPr>
                <w:rFonts w:ascii="Lato" w:hAnsi="Lato"/>
                <w:color w:val="000000"/>
                <w:sz w:val="23"/>
                <w:szCs w:val="23"/>
                <w:shd w:val="clear" w:color="auto" w:fill="FFFFFF"/>
              </w:rPr>
              <w:t>4</w:t>
            </w:r>
            <w:r>
              <w:rPr>
                <w:rFonts w:ascii="Lato" w:hAnsi="Lato"/>
                <w:color w:val="000000"/>
                <w:sz w:val="23"/>
                <w:szCs w:val="23"/>
                <w:shd w:val="clear" w:color="auto" w:fill="FFFFFF"/>
              </w:rPr>
              <w:t>5 – 1</w:t>
            </w:r>
            <w:r w:rsidR="00624BA4">
              <w:rPr>
                <w:rFonts w:ascii="Lato" w:hAnsi="Lato"/>
                <w:color w:val="000000"/>
                <w:sz w:val="23"/>
                <w:szCs w:val="23"/>
                <w:shd w:val="clear" w:color="auto" w:fill="FFFFFF"/>
              </w:rPr>
              <w:t>1</w:t>
            </w:r>
            <w:r>
              <w:rPr>
                <w:rFonts w:ascii="Lato" w:hAnsi="Lato"/>
                <w:color w:val="000000"/>
                <w:sz w:val="23"/>
                <w:szCs w:val="23"/>
                <w:shd w:val="clear" w:color="auto" w:fill="FFFFFF"/>
              </w:rPr>
              <w:t>:</w:t>
            </w:r>
            <w:r w:rsidR="00624BA4">
              <w:rPr>
                <w:rFonts w:ascii="Lato" w:hAnsi="Lato"/>
                <w:color w:val="000000"/>
                <w:sz w:val="23"/>
                <w:szCs w:val="23"/>
                <w:shd w:val="clear" w:color="auto" w:fill="FFFFFF"/>
              </w:rPr>
              <w:t>00</w:t>
            </w:r>
          </w:p>
        </w:tc>
        <w:tc>
          <w:tcPr>
            <w:tcW w:w="7178" w:type="dxa"/>
          </w:tcPr>
          <w:p w14:paraId="7AEED0A1" w14:textId="6E75EC87" w:rsidR="00EA409C" w:rsidRPr="005D0FF0" w:rsidRDefault="001C76A0" w:rsidP="00C6518E">
            <w:pPr>
              <w:spacing w:after="0"/>
              <w:rPr>
                <w:rFonts w:ascii="Lato" w:hAnsi="Lato"/>
                <w:i/>
                <w:iCs/>
                <w:color w:val="000000"/>
                <w:sz w:val="23"/>
                <w:szCs w:val="23"/>
                <w:shd w:val="clear" w:color="auto" w:fill="FFFFFF"/>
              </w:rPr>
            </w:pPr>
            <w:r w:rsidRPr="005D0FF0">
              <w:rPr>
                <w:rFonts w:ascii="Lato" w:hAnsi="Lato"/>
                <w:i/>
                <w:iCs/>
                <w:color w:val="000000"/>
                <w:sz w:val="23"/>
                <w:szCs w:val="23"/>
                <w:shd w:val="clear" w:color="auto" w:fill="FFFFFF"/>
              </w:rPr>
              <w:t>The i</w:t>
            </w:r>
            <w:r w:rsidR="003E246E" w:rsidRPr="005D0FF0">
              <w:rPr>
                <w:rFonts w:ascii="Lato" w:hAnsi="Lato"/>
                <w:i/>
                <w:iCs/>
                <w:color w:val="000000"/>
                <w:sz w:val="23"/>
                <w:szCs w:val="23"/>
                <w:shd w:val="clear" w:color="auto" w:fill="FFFFFF"/>
              </w:rPr>
              <w:t xml:space="preserve">nternational dimension of the </w:t>
            </w:r>
            <w:hyperlink r:id="rId11" w:history="1">
              <w:r w:rsidR="003E246E" w:rsidRPr="005D0FF0">
                <w:rPr>
                  <w:rStyle w:val="Hyperlink"/>
                  <w:rFonts w:ascii="Lato" w:hAnsi="Lato"/>
                  <w:i/>
                  <w:iCs/>
                  <w:sz w:val="23"/>
                  <w:szCs w:val="23"/>
                  <w:shd w:val="clear" w:color="auto" w:fill="FFFFFF"/>
                </w:rPr>
                <w:t xml:space="preserve">New </w:t>
              </w:r>
              <w:r w:rsidR="00854C6F" w:rsidRPr="005D0FF0">
                <w:rPr>
                  <w:rStyle w:val="Hyperlink"/>
                  <w:rFonts w:ascii="Lato" w:hAnsi="Lato"/>
                  <w:i/>
                  <w:iCs/>
                  <w:sz w:val="23"/>
                  <w:szCs w:val="23"/>
                  <w:shd w:val="clear" w:color="auto" w:fill="FFFFFF"/>
                </w:rPr>
                <w:t xml:space="preserve">European </w:t>
              </w:r>
              <w:r w:rsidR="003E246E" w:rsidRPr="005D0FF0">
                <w:rPr>
                  <w:rStyle w:val="Hyperlink"/>
                  <w:rFonts w:ascii="Lato" w:hAnsi="Lato"/>
                  <w:i/>
                  <w:iCs/>
                  <w:sz w:val="23"/>
                  <w:szCs w:val="23"/>
                  <w:shd w:val="clear" w:color="auto" w:fill="FFFFFF"/>
                </w:rPr>
                <w:t>Bauhaus Initiative</w:t>
              </w:r>
            </w:hyperlink>
          </w:p>
          <w:p w14:paraId="5A1078AE" w14:textId="749415F8" w:rsidR="001C76A0" w:rsidRPr="005D0FF0" w:rsidRDefault="00EA409C" w:rsidP="00E95770">
            <w:pPr>
              <w:spacing w:after="0" w:line="276" w:lineRule="auto"/>
              <w:rPr>
                <w:rFonts w:ascii="Lato" w:hAnsi="Lato"/>
                <w:i/>
                <w:iCs/>
                <w:color w:val="000000"/>
                <w:sz w:val="23"/>
                <w:szCs w:val="23"/>
                <w:shd w:val="clear" w:color="auto" w:fill="FFFFFF"/>
              </w:rPr>
            </w:pPr>
            <w:r w:rsidRPr="005D0FF0">
              <w:rPr>
                <w:rFonts w:ascii="Lato" w:hAnsi="Lato"/>
                <w:i/>
                <w:iCs/>
                <w:color w:val="000000"/>
                <w:sz w:val="23"/>
                <w:szCs w:val="23"/>
                <w:shd w:val="clear" w:color="auto" w:fill="FFFFFF"/>
              </w:rPr>
              <w:t>O</w:t>
            </w:r>
            <w:r w:rsidR="001C76A0" w:rsidRPr="005D0FF0">
              <w:rPr>
                <w:rFonts w:ascii="Lato" w:hAnsi="Lato"/>
                <w:i/>
                <w:iCs/>
                <w:color w:val="000000"/>
                <w:sz w:val="23"/>
                <w:szCs w:val="23"/>
                <w:shd w:val="clear" w:color="auto" w:fill="FFFFFF"/>
              </w:rPr>
              <w:t>pportunities for Schools of Architecture</w:t>
            </w:r>
            <w:r w:rsidR="002E47CA" w:rsidRPr="005D0FF0">
              <w:rPr>
                <w:rFonts w:ascii="Lato" w:hAnsi="Lato"/>
                <w:i/>
                <w:iCs/>
                <w:color w:val="000000"/>
                <w:sz w:val="23"/>
                <w:szCs w:val="23"/>
                <w:shd w:val="clear" w:color="auto" w:fill="FFFFFF"/>
              </w:rPr>
              <w:t xml:space="preserve"> and Planning</w:t>
            </w:r>
          </w:p>
          <w:p w14:paraId="2402B209" w14:textId="77777777" w:rsidR="00225021" w:rsidRDefault="00225021" w:rsidP="00E95770">
            <w:pPr>
              <w:shd w:val="clear" w:color="auto" w:fill="FFFFFF"/>
              <w:spacing w:after="0" w:line="276" w:lineRule="auto"/>
              <w:jc w:val="left"/>
              <w:rPr>
                <w:rFonts w:ascii="Lato" w:hAnsi="Lato"/>
                <w:color w:val="000000"/>
                <w:sz w:val="23"/>
                <w:szCs w:val="23"/>
                <w:shd w:val="clear" w:color="auto" w:fill="FFFFFF"/>
              </w:rPr>
            </w:pPr>
          </w:p>
          <w:p w14:paraId="575E64A6" w14:textId="371C9EE1" w:rsidR="00225021" w:rsidRDefault="00225021" w:rsidP="00DE3ED5">
            <w:pPr>
              <w:shd w:val="clear" w:color="auto" w:fill="FFFFFF"/>
              <w:spacing w:after="0" w:line="276" w:lineRule="auto"/>
              <w:rPr>
                <w:rFonts w:ascii="Lato" w:hAnsi="Lato"/>
                <w:color w:val="000000"/>
                <w:sz w:val="23"/>
                <w:szCs w:val="23"/>
                <w:shd w:val="clear" w:color="auto" w:fill="FFFFFF"/>
              </w:rPr>
            </w:pPr>
            <w:r>
              <w:rPr>
                <w:rFonts w:ascii="Lato" w:hAnsi="Lato"/>
                <w:color w:val="000000"/>
                <w:sz w:val="23"/>
                <w:szCs w:val="23"/>
                <w:shd w:val="clear" w:color="auto" w:fill="FFFFFF"/>
              </w:rPr>
              <w:t xml:space="preserve">Marcos Ros Sempere, </w:t>
            </w:r>
            <w:r w:rsidRPr="00225021">
              <w:rPr>
                <w:rFonts w:ascii="Lato" w:hAnsi="Lato"/>
                <w:color w:val="000000"/>
                <w:sz w:val="23"/>
                <w:szCs w:val="23"/>
                <w:shd w:val="clear" w:color="auto" w:fill="FFFFFF"/>
              </w:rPr>
              <w:t>Member of European Parliament</w:t>
            </w:r>
            <w:r w:rsidR="003A0643">
              <w:rPr>
                <w:rFonts w:ascii="Lato" w:hAnsi="Lato"/>
                <w:color w:val="000000"/>
                <w:sz w:val="23"/>
                <w:szCs w:val="23"/>
                <w:shd w:val="clear" w:color="auto" w:fill="FFFFFF"/>
              </w:rPr>
              <w:t>,</w:t>
            </w:r>
            <w:r w:rsidR="00DF7D1F">
              <w:rPr>
                <w:rFonts w:ascii="Lato" w:hAnsi="Lato"/>
                <w:color w:val="000000"/>
                <w:sz w:val="23"/>
                <w:szCs w:val="23"/>
                <w:shd w:val="clear" w:color="auto" w:fill="FFFFFF"/>
              </w:rPr>
              <w:t xml:space="preserve"> </w:t>
            </w:r>
            <w:r w:rsidR="004B4E86" w:rsidRPr="004B4E86">
              <w:rPr>
                <w:rFonts w:ascii="Lato" w:hAnsi="Lato"/>
                <w:color w:val="000000"/>
                <w:sz w:val="23"/>
                <w:szCs w:val="23"/>
                <w:shd w:val="clear" w:color="auto" w:fill="FFFFFF"/>
              </w:rPr>
              <w:t>part of</w:t>
            </w:r>
            <w:r w:rsidR="003A0643">
              <w:rPr>
                <w:rFonts w:ascii="Lato" w:hAnsi="Lato"/>
                <w:color w:val="000000"/>
                <w:sz w:val="23"/>
                <w:szCs w:val="23"/>
                <w:shd w:val="clear" w:color="auto" w:fill="FFFFFF"/>
              </w:rPr>
              <w:t xml:space="preserve"> </w:t>
            </w:r>
            <w:r w:rsidR="00DF7D1F" w:rsidRPr="004B4E86">
              <w:rPr>
                <w:rFonts w:ascii="Lato" w:hAnsi="Lato"/>
                <w:color w:val="000000"/>
                <w:sz w:val="23"/>
                <w:szCs w:val="23"/>
                <w:shd w:val="clear" w:color="auto" w:fill="FFFFFF"/>
              </w:rPr>
              <w:t>European Bauhaus' Friendship Group in the European Parliament</w:t>
            </w:r>
            <w:r w:rsidR="004B4E86">
              <w:rPr>
                <w:rFonts w:ascii="Lato" w:hAnsi="Lato"/>
                <w:color w:val="000000"/>
                <w:sz w:val="23"/>
                <w:szCs w:val="23"/>
                <w:shd w:val="clear" w:color="auto" w:fill="FFFFFF"/>
              </w:rPr>
              <w:t>.</w:t>
            </w:r>
          </w:p>
          <w:p w14:paraId="4621C76E" w14:textId="77777777" w:rsidR="00846310" w:rsidRPr="00223FB1" w:rsidRDefault="00846310" w:rsidP="00C6518E">
            <w:pPr>
              <w:spacing w:after="0"/>
              <w:rPr>
                <w:rFonts w:ascii="Lato" w:hAnsi="Lato"/>
                <w:color w:val="000000"/>
                <w:sz w:val="23"/>
                <w:szCs w:val="23"/>
                <w:shd w:val="clear" w:color="auto" w:fill="FFFFFF"/>
                <w:lang w:val="ca-ES"/>
              </w:rPr>
            </w:pPr>
          </w:p>
          <w:p w14:paraId="248885AA" w14:textId="398B33EE" w:rsidR="008D198C" w:rsidRDefault="008D198C" w:rsidP="00846310">
            <w:pPr>
              <w:spacing w:after="0"/>
              <w:rPr>
                <w:rFonts w:ascii="Lato" w:hAnsi="Lato"/>
                <w:color w:val="000000"/>
                <w:sz w:val="23"/>
                <w:szCs w:val="23"/>
                <w:shd w:val="clear" w:color="auto" w:fill="FFFFFF"/>
              </w:rPr>
            </w:pPr>
            <w:r w:rsidRPr="00846310">
              <w:rPr>
                <w:rFonts w:ascii="Lato" w:hAnsi="Lato"/>
                <w:color w:val="000000"/>
                <w:sz w:val="23"/>
                <w:szCs w:val="23"/>
                <w:shd w:val="clear" w:color="auto" w:fill="FFFFFF"/>
              </w:rPr>
              <w:t>The New European Bauhaus is a creative and interdisciplinary initiative, convening a space of encounter to design future ways of living, situated at the crossroads between art, culture, social inclusion, science and technology.</w:t>
            </w:r>
          </w:p>
          <w:p w14:paraId="2C540382" w14:textId="77777777" w:rsidR="00DC0450" w:rsidRPr="00846310" w:rsidRDefault="00DC0450" w:rsidP="00846310">
            <w:pPr>
              <w:spacing w:after="0"/>
              <w:rPr>
                <w:rFonts w:ascii="Lato" w:hAnsi="Lato"/>
                <w:color w:val="000000"/>
                <w:sz w:val="23"/>
                <w:szCs w:val="23"/>
                <w:shd w:val="clear" w:color="auto" w:fill="FFFFFF"/>
              </w:rPr>
            </w:pPr>
          </w:p>
          <w:p w14:paraId="3D3CC967" w14:textId="1B5CCB24" w:rsidR="00943B99" w:rsidRPr="00C01EF6" w:rsidRDefault="00943B99" w:rsidP="00C6518E">
            <w:pPr>
              <w:spacing w:after="0"/>
              <w:rPr>
                <w:rFonts w:ascii="Lato" w:hAnsi="Lato"/>
                <w:color w:val="000000"/>
                <w:sz w:val="23"/>
                <w:szCs w:val="23"/>
                <w:shd w:val="clear" w:color="auto" w:fill="FFFFFF"/>
              </w:rPr>
            </w:pPr>
          </w:p>
        </w:tc>
      </w:tr>
      <w:tr w:rsidR="00943B99" w:rsidRPr="00C01EF6" w14:paraId="5C3A11D8" w14:textId="77777777" w:rsidTr="0057091A">
        <w:tc>
          <w:tcPr>
            <w:tcW w:w="1838" w:type="dxa"/>
          </w:tcPr>
          <w:p w14:paraId="05B1B3AB" w14:textId="77777777" w:rsidR="00943B99" w:rsidRDefault="00943B99" w:rsidP="00C245F3">
            <w:pPr>
              <w:jc w:val="right"/>
              <w:rPr>
                <w:rFonts w:ascii="Lato" w:hAnsi="Lato"/>
                <w:color w:val="000000"/>
                <w:sz w:val="23"/>
                <w:szCs w:val="23"/>
                <w:shd w:val="clear" w:color="auto" w:fill="FFFFFF"/>
              </w:rPr>
            </w:pPr>
          </w:p>
        </w:tc>
        <w:tc>
          <w:tcPr>
            <w:tcW w:w="7178" w:type="dxa"/>
          </w:tcPr>
          <w:p w14:paraId="0D4647B8" w14:textId="04E30FFB" w:rsidR="0057091A" w:rsidRPr="00B27D9F" w:rsidRDefault="00943B99" w:rsidP="00066E80">
            <w:pPr>
              <w:rPr>
                <w:rFonts w:ascii="Lato" w:hAnsi="Lato"/>
                <w:b/>
                <w:bCs/>
                <w:color w:val="000000"/>
                <w:sz w:val="23"/>
                <w:szCs w:val="23"/>
                <w:u w:val="single"/>
                <w:shd w:val="clear" w:color="auto" w:fill="FFFFFF"/>
              </w:rPr>
            </w:pPr>
            <w:r w:rsidRPr="00B27D9F">
              <w:rPr>
                <w:rFonts w:ascii="Lato" w:hAnsi="Lato"/>
                <w:b/>
                <w:bCs/>
                <w:color w:val="000000"/>
                <w:sz w:val="23"/>
                <w:szCs w:val="23"/>
                <w:u w:val="single"/>
                <w:shd w:val="clear" w:color="auto" w:fill="FFFFFF"/>
              </w:rPr>
              <w:t>Examples</w:t>
            </w:r>
            <w:r w:rsidR="006779B7" w:rsidRPr="00B27D9F">
              <w:rPr>
                <w:rFonts w:ascii="Lato" w:hAnsi="Lato"/>
                <w:b/>
                <w:bCs/>
                <w:color w:val="000000"/>
                <w:sz w:val="23"/>
                <w:szCs w:val="23"/>
                <w:u w:val="single"/>
                <w:shd w:val="clear" w:color="auto" w:fill="FFFFFF"/>
              </w:rPr>
              <w:t xml:space="preserve"> of </w:t>
            </w:r>
            <w:r w:rsidR="008D1D4E" w:rsidRPr="00B27D9F">
              <w:rPr>
                <w:rFonts w:ascii="Lato" w:hAnsi="Lato"/>
                <w:b/>
                <w:bCs/>
                <w:color w:val="000000"/>
                <w:sz w:val="23"/>
                <w:szCs w:val="23"/>
                <w:u w:val="single"/>
                <w:shd w:val="clear" w:color="auto" w:fill="FFFFFF"/>
              </w:rPr>
              <w:t xml:space="preserve">regional </w:t>
            </w:r>
            <w:r w:rsidR="000D0F43" w:rsidRPr="00B27D9F">
              <w:rPr>
                <w:rFonts w:ascii="Lato" w:hAnsi="Lato"/>
                <w:b/>
                <w:bCs/>
                <w:color w:val="000000"/>
                <w:sz w:val="23"/>
                <w:szCs w:val="23"/>
                <w:u w:val="single"/>
                <w:shd w:val="clear" w:color="auto" w:fill="FFFFFF"/>
              </w:rPr>
              <w:t>initiatives</w:t>
            </w:r>
            <w:r w:rsidR="006779B7" w:rsidRPr="00B27D9F">
              <w:rPr>
                <w:rFonts w:ascii="Lato" w:hAnsi="Lato"/>
                <w:b/>
                <w:bCs/>
                <w:color w:val="000000"/>
                <w:sz w:val="23"/>
                <w:szCs w:val="23"/>
                <w:u w:val="single"/>
                <w:shd w:val="clear" w:color="auto" w:fill="FFFFFF"/>
              </w:rPr>
              <w:t>:</w:t>
            </w:r>
          </w:p>
        </w:tc>
      </w:tr>
      <w:tr w:rsidR="00066E80" w:rsidRPr="00EE3282" w14:paraId="52629FD9" w14:textId="77777777" w:rsidTr="007912A0">
        <w:trPr>
          <w:trHeight w:val="205"/>
        </w:trPr>
        <w:tc>
          <w:tcPr>
            <w:tcW w:w="1838" w:type="dxa"/>
          </w:tcPr>
          <w:p w14:paraId="1326ED97" w14:textId="60F91827" w:rsidR="00066E80" w:rsidRPr="00C01EF6" w:rsidRDefault="005703A9" w:rsidP="0067375B">
            <w:pPr>
              <w:jc w:val="right"/>
              <w:rPr>
                <w:rFonts w:ascii="Lato" w:hAnsi="Lato"/>
                <w:color w:val="000000"/>
                <w:sz w:val="23"/>
                <w:szCs w:val="23"/>
                <w:shd w:val="clear" w:color="auto" w:fill="FFFFFF"/>
              </w:rPr>
            </w:pPr>
            <w:r>
              <w:rPr>
                <w:rFonts w:ascii="Lato" w:hAnsi="Lato"/>
                <w:color w:val="000000"/>
                <w:sz w:val="23"/>
                <w:szCs w:val="23"/>
                <w:shd w:val="clear" w:color="auto" w:fill="FFFFFF"/>
              </w:rPr>
              <w:t>11:00 – 11:10</w:t>
            </w:r>
          </w:p>
        </w:tc>
        <w:tc>
          <w:tcPr>
            <w:tcW w:w="7178" w:type="dxa"/>
            <w:tcBorders>
              <w:left w:val="nil"/>
            </w:tcBorders>
          </w:tcPr>
          <w:p w14:paraId="62819FCD" w14:textId="5980FC73" w:rsidR="00066E80" w:rsidRPr="00BD6180" w:rsidRDefault="001C4B90" w:rsidP="007912A0">
            <w:pPr>
              <w:spacing w:after="0" w:line="276" w:lineRule="auto"/>
              <w:rPr>
                <w:rFonts w:ascii="Lato" w:hAnsi="Lato"/>
                <w:i/>
                <w:iCs/>
                <w:color w:val="000000"/>
                <w:sz w:val="23"/>
                <w:szCs w:val="23"/>
                <w:shd w:val="clear" w:color="auto" w:fill="FFFFFF"/>
              </w:rPr>
            </w:pPr>
            <w:hyperlink r:id="rId12" w:anchor="project/586437-EPP-1-2017-1-AT-EPPKA2-CBHE-JP" w:history="1">
              <w:r w:rsidR="005D7B09" w:rsidRPr="00BD6180">
                <w:rPr>
                  <w:rStyle w:val="Hyperlink"/>
                  <w:rFonts w:ascii="Lato" w:hAnsi="Lato"/>
                  <w:i/>
                  <w:iCs/>
                  <w:sz w:val="23"/>
                  <w:szCs w:val="23"/>
                  <w:shd w:val="clear" w:color="auto" w:fill="FFFFFF"/>
                </w:rPr>
                <w:t>Erasmus+ project card | Erasmus+ (europa.eu)</w:t>
              </w:r>
            </w:hyperlink>
            <w:r w:rsidR="005D7B09" w:rsidRPr="00BD6180">
              <w:rPr>
                <w:rStyle w:val="Hyperlink"/>
                <w:rFonts w:ascii="Lato" w:hAnsi="Lato"/>
                <w:i/>
                <w:iCs/>
                <w:sz w:val="23"/>
                <w:szCs w:val="23"/>
                <w:u w:val="none"/>
                <w:shd w:val="clear" w:color="auto" w:fill="FFFFFF"/>
              </w:rPr>
              <w:t xml:space="preserve">, </w:t>
            </w:r>
            <w:hyperlink r:id="rId13" w:history="1">
              <w:r w:rsidR="005D7B09" w:rsidRPr="00BD6180">
                <w:rPr>
                  <w:rStyle w:val="Hyperlink"/>
                  <w:rFonts w:ascii="Lato" w:hAnsi="Lato"/>
                  <w:i/>
                  <w:iCs/>
                  <w:sz w:val="23"/>
                  <w:szCs w:val="23"/>
                  <w:shd w:val="clear" w:color="auto" w:fill="FFFFFF"/>
                </w:rPr>
                <w:t>IMPAQT</w:t>
              </w:r>
            </w:hyperlink>
            <w:r w:rsidR="007912A0" w:rsidRPr="00BD6180">
              <w:rPr>
                <w:i/>
                <w:iCs/>
                <w:color w:val="000000"/>
              </w:rPr>
              <w:t xml:space="preserve"> </w:t>
            </w:r>
            <w:r w:rsidR="007912A0" w:rsidRPr="00BD6180">
              <w:rPr>
                <w:rFonts w:ascii="Lato" w:hAnsi="Lato"/>
                <w:i/>
                <w:iCs/>
                <w:color w:val="000000"/>
                <w:sz w:val="23"/>
                <w:szCs w:val="23"/>
                <w:shd w:val="clear" w:color="auto" w:fill="FFFFFF"/>
              </w:rPr>
              <w:t>project</w:t>
            </w:r>
            <w:r w:rsidR="00D166E7" w:rsidRPr="00BD6180">
              <w:rPr>
                <w:rFonts w:ascii="Lato" w:hAnsi="Lato"/>
                <w:i/>
                <w:iCs/>
                <w:color w:val="000000"/>
                <w:sz w:val="23"/>
                <w:szCs w:val="23"/>
                <w:shd w:val="clear" w:color="auto" w:fill="FFFFFF"/>
              </w:rPr>
              <w:t xml:space="preserve">– </w:t>
            </w:r>
            <w:r w:rsidR="00EE3282" w:rsidRPr="00BD6180">
              <w:rPr>
                <w:rFonts w:ascii="Lato" w:hAnsi="Lato"/>
                <w:i/>
                <w:iCs/>
                <w:color w:val="000000"/>
                <w:sz w:val="23"/>
                <w:szCs w:val="23"/>
                <w:shd w:val="clear" w:color="auto" w:fill="FFFFFF"/>
              </w:rPr>
              <w:t xml:space="preserve">Technische </w:t>
            </w:r>
            <w:r w:rsidR="00ED4414" w:rsidRPr="00BD6180">
              <w:rPr>
                <w:rFonts w:ascii="Lato" w:hAnsi="Lato"/>
                <w:i/>
                <w:iCs/>
                <w:color w:val="000000"/>
                <w:sz w:val="23"/>
                <w:szCs w:val="23"/>
                <w:shd w:val="clear" w:color="auto" w:fill="FFFFFF"/>
              </w:rPr>
              <w:t>Universitaet Wien, Universitat Polit</w:t>
            </w:r>
            <w:r w:rsidR="0027204C">
              <w:rPr>
                <w:rFonts w:ascii="Lato" w:hAnsi="Lato"/>
                <w:i/>
                <w:iCs/>
                <w:color w:val="000000"/>
                <w:sz w:val="23"/>
                <w:szCs w:val="23"/>
                <w:shd w:val="clear" w:color="auto" w:fill="FFFFFF"/>
              </w:rPr>
              <w:t>è</w:t>
            </w:r>
            <w:r w:rsidR="00ED4414" w:rsidRPr="00BD6180">
              <w:rPr>
                <w:rFonts w:ascii="Lato" w:hAnsi="Lato"/>
                <w:i/>
                <w:iCs/>
                <w:color w:val="000000"/>
                <w:sz w:val="23"/>
                <w:szCs w:val="23"/>
                <w:shd w:val="clear" w:color="auto" w:fill="FFFFFF"/>
              </w:rPr>
              <w:t>cnica de Catalunya, Ain Shams University, Alexandria University, Suez Canal University, National Housing and Building Research Center, Engineering Consultans Group, Universita degli Studi di Cagliari, Universitaet Kassel, Nile University</w:t>
            </w:r>
          </w:p>
          <w:p w14:paraId="1DECA249" w14:textId="77777777" w:rsidR="00FE2E43" w:rsidRDefault="00FE2E43" w:rsidP="007912A0">
            <w:pPr>
              <w:spacing w:after="0" w:line="276" w:lineRule="auto"/>
              <w:rPr>
                <w:rFonts w:ascii="Lato" w:hAnsi="Lato"/>
                <w:color w:val="000000"/>
                <w:sz w:val="23"/>
                <w:szCs w:val="23"/>
                <w:shd w:val="clear" w:color="auto" w:fill="FFFFFF"/>
              </w:rPr>
            </w:pPr>
          </w:p>
          <w:p w14:paraId="3ECC9442" w14:textId="77777777" w:rsidR="00FE2E43" w:rsidRDefault="00683B59" w:rsidP="007912A0">
            <w:pPr>
              <w:spacing w:after="0" w:line="276" w:lineRule="auto"/>
              <w:rPr>
                <w:rFonts w:ascii="Lato" w:hAnsi="Lato"/>
                <w:color w:val="000000"/>
                <w:sz w:val="23"/>
                <w:szCs w:val="23"/>
                <w:shd w:val="clear" w:color="auto" w:fill="FFFFFF"/>
              </w:rPr>
            </w:pPr>
            <w:r>
              <w:rPr>
                <w:rFonts w:ascii="Lato" w:hAnsi="Lato"/>
                <w:color w:val="000000"/>
                <w:sz w:val="23"/>
                <w:szCs w:val="23"/>
                <w:shd w:val="clear" w:color="auto" w:fill="FFFFFF"/>
              </w:rPr>
              <w:t>Carles Cros</w:t>
            </w:r>
            <w:r w:rsidR="00617F63">
              <w:rPr>
                <w:rFonts w:ascii="Lato" w:hAnsi="Lato"/>
                <w:color w:val="000000"/>
                <w:sz w:val="23"/>
                <w:szCs w:val="23"/>
                <w:shd w:val="clear" w:color="auto" w:fill="FFFFFF"/>
              </w:rPr>
              <w:t>a</w:t>
            </w:r>
            <w:r>
              <w:rPr>
                <w:rFonts w:ascii="Lato" w:hAnsi="Lato"/>
                <w:color w:val="000000"/>
                <w:sz w:val="23"/>
                <w:szCs w:val="23"/>
                <w:shd w:val="clear" w:color="auto" w:fill="FFFFFF"/>
              </w:rPr>
              <w:t>s</w:t>
            </w:r>
            <w:r w:rsidR="00617F63">
              <w:rPr>
                <w:rFonts w:ascii="Lato" w:hAnsi="Lato"/>
                <w:color w:val="000000"/>
                <w:sz w:val="23"/>
                <w:szCs w:val="23"/>
                <w:shd w:val="clear" w:color="auto" w:fill="FFFFFF"/>
              </w:rPr>
              <w:t xml:space="preserve">, </w:t>
            </w:r>
            <w:r w:rsidR="0011454B" w:rsidRPr="0011454B">
              <w:rPr>
                <w:rFonts w:ascii="Lato" w:hAnsi="Lato"/>
                <w:color w:val="000000"/>
                <w:sz w:val="23"/>
                <w:szCs w:val="23"/>
                <w:shd w:val="clear" w:color="auto" w:fill="FFFFFF"/>
              </w:rPr>
              <w:t xml:space="preserve"> </w:t>
            </w:r>
            <w:r w:rsidR="0027204C">
              <w:rPr>
                <w:rFonts w:ascii="Lato" w:hAnsi="Lato"/>
                <w:color w:val="000000"/>
                <w:sz w:val="23"/>
                <w:szCs w:val="23"/>
                <w:shd w:val="clear" w:color="auto" w:fill="FFFFFF"/>
              </w:rPr>
              <w:t xml:space="preserve">School of Architecture of Barcelona, </w:t>
            </w:r>
            <w:r w:rsidR="00617F63">
              <w:rPr>
                <w:rFonts w:ascii="Lato" w:hAnsi="Lato"/>
                <w:color w:val="000000"/>
                <w:sz w:val="23"/>
                <w:szCs w:val="23"/>
                <w:shd w:val="clear" w:color="auto" w:fill="FFFFFF"/>
              </w:rPr>
              <w:t>Universitat Polit</w:t>
            </w:r>
            <w:r w:rsidR="0027204C">
              <w:rPr>
                <w:rFonts w:ascii="Lato" w:hAnsi="Lato"/>
                <w:color w:val="000000"/>
                <w:sz w:val="23"/>
                <w:szCs w:val="23"/>
                <w:shd w:val="clear" w:color="auto" w:fill="FFFFFF"/>
              </w:rPr>
              <w:t>ècnica de Catalunya</w:t>
            </w:r>
          </w:p>
          <w:p w14:paraId="13A3A028" w14:textId="77777777" w:rsidR="00113928" w:rsidRDefault="00113928" w:rsidP="007912A0">
            <w:pPr>
              <w:spacing w:after="0" w:line="276" w:lineRule="auto"/>
              <w:rPr>
                <w:rFonts w:ascii="Lato" w:hAnsi="Lato"/>
                <w:color w:val="000000"/>
                <w:sz w:val="23"/>
                <w:szCs w:val="23"/>
                <w:shd w:val="clear" w:color="auto" w:fill="FFFFFF"/>
              </w:rPr>
            </w:pPr>
          </w:p>
          <w:p w14:paraId="7C1A8EA8" w14:textId="36646925" w:rsidR="00113928" w:rsidRPr="00113928" w:rsidRDefault="00113928" w:rsidP="00113928">
            <w:pPr>
              <w:rPr>
                <w:rFonts w:ascii="Lato" w:hAnsi="Lato"/>
                <w:color w:val="000000"/>
                <w:sz w:val="23"/>
                <w:szCs w:val="23"/>
                <w:shd w:val="clear" w:color="auto" w:fill="FFFFFF"/>
              </w:rPr>
            </w:pPr>
            <w:r w:rsidRPr="00113928">
              <w:rPr>
                <w:rFonts w:ascii="Lato" w:hAnsi="Lato"/>
                <w:color w:val="000000"/>
                <w:sz w:val="23"/>
                <w:szCs w:val="23"/>
                <w:shd w:val="clear" w:color="auto" w:fill="FFFFFF"/>
              </w:rPr>
              <w:t>Dina K. Shehayeb,</w:t>
            </w:r>
            <w:r w:rsidR="00234713">
              <w:rPr>
                <w:rFonts w:ascii="Lato" w:hAnsi="Lato"/>
                <w:color w:val="000000"/>
                <w:sz w:val="23"/>
                <w:szCs w:val="23"/>
                <w:shd w:val="clear" w:color="auto" w:fill="FFFFFF"/>
              </w:rPr>
              <w:t xml:space="preserve"> Professor and Director of the </w:t>
            </w:r>
            <w:r w:rsidRPr="00113928">
              <w:rPr>
                <w:rFonts w:ascii="Lato" w:hAnsi="Lato"/>
                <w:color w:val="000000"/>
                <w:sz w:val="23"/>
                <w:szCs w:val="23"/>
                <w:shd w:val="clear" w:color="auto" w:fill="FFFFFF"/>
              </w:rPr>
              <w:t>Architecture &amp; Urban Design Program</w:t>
            </w:r>
            <w:r w:rsidR="00234713">
              <w:rPr>
                <w:rFonts w:ascii="Lato" w:hAnsi="Lato"/>
                <w:color w:val="000000"/>
                <w:sz w:val="23"/>
                <w:szCs w:val="23"/>
                <w:shd w:val="clear" w:color="auto" w:fill="FFFFFF"/>
              </w:rPr>
              <w:t xml:space="preserve">, </w:t>
            </w:r>
            <w:r w:rsidRPr="00113928">
              <w:rPr>
                <w:rFonts w:ascii="Lato" w:hAnsi="Lato"/>
                <w:color w:val="000000"/>
                <w:sz w:val="23"/>
                <w:szCs w:val="23"/>
                <w:shd w:val="clear" w:color="auto" w:fill="FFFFFF"/>
              </w:rPr>
              <w:t>School of Engineering &amp; Applied Sciences, Nile University</w:t>
            </w:r>
            <w:r w:rsidR="001C4B90">
              <w:rPr>
                <w:rFonts w:ascii="Lato" w:hAnsi="Lato"/>
                <w:color w:val="000000"/>
                <w:sz w:val="23"/>
                <w:szCs w:val="23"/>
                <w:shd w:val="clear" w:color="auto" w:fill="FFFFFF"/>
              </w:rPr>
              <w:t>, Egypt</w:t>
            </w:r>
          </w:p>
          <w:p w14:paraId="57758455" w14:textId="49606F88" w:rsidR="00113928" w:rsidRPr="0011454B" w:rsidRDefault="00113928" w:rsidP="001C4B90">
            <w:pPr>
              <w:rPr>
                <w:rFonts w:ascii="Lato" w:hAnsi="Lato"/>
                <w:color w:val="000000"/>
                <w:sz w:val="23"/>
                <w:szCs w:val="23"/>
                <w:shd w:val="clear" w:color="auto" w:fill="FFFFFF"/>
              </w:rPr>
            </w:pPr>
          </w:p>
        </w:tc>
      </w:tr>
      <w:tr w:rsidR="00066E80" w:rsidRPr="00EE3282" w14:paraId="06320A61" w14:textId="77777777" w:rsidTr="005D7B09">
        <w:trPr>
          <w:trHeight w:val="279"/>
        </w:trPr>
        <w:tc>
          <w:tcPr>
            <w:tcW w:w="1838" w:type="dxa"/>
          </w:tcPr>
          <w:p w14:paraId="2C9B220C" w14:textId="75709D75" w:rsidR="00066E80" w:rsidRPr="00EE3282" w:rsidRDefault="00066E80" w:rsidP="0067375B">
            <w:pPr>
              <w:jc w:val="right"/>
              <w:rPr>
                <w:rFonts w:ascii="Lato" w:hAnsi="Lato"/>
                <w:color w:val="000000"/>
                <w:sz w:val="23"/>
                <w:szCs w:val="23"/>
                <w:shd w:val="clear" w:color="auto" w:fill="FFFFFF"/>
              </w:rPr>
            </w:pPr>
          </w:p>
        </w:tc>
        <w:tc>
          <w:tcPr>
            <w:tcW w:w="7178" w:type="dxa"/>
          </w:tcPr>
          <w:p w14:paraId="5675F482" w14:textId="3CDDBBD2" w:rsidR="00066E80" w:rsidRPr="00EE3282" w:rsidRDefault="00066E80" w:rsidP="00066E80">
            <w:pPr>
              <w:rPr>
                <w:rFonts w:ascii="Lato" w:hAnsi="Lato"/>
                <w:b/>
                <w:bCs/>
                <w:color w:val="000000"/>
                <w:sz w:val="23"/>
                <w:szCs w:val="23"/>
                <w:shd w:val="clear" w:color="auto" w:fill="FFFFFF"/>
              </w:rPr>
            </w:pPr>
          </w:p>
        </w:tc>
      </w:tr>
      <w:tr w:rsidR="00066E80" w:rsidRPr="00113928" w14:paraId="0E9BBFC6" w14:textId="77777777" w:rsidTr="00DF4076">
        <w:tc>
          <w:tcPr>
            <w:tcW w:w="1838" w:type="dxa"/>
          </w:tcPr>
          <w:p w14:paraId="48C4D4F9" w14:textId="79879303" w:rsidR="00066E80" w:rsidRPr="00C01EF6" w:rsidRDefault="00CE7961" w:rsidP="0067375B">
            <w:pPr>
              <w:jc w:val="right"/>
              <w:rPr>
                <w:rFonts w:ascii="Lato" w:hAnsi="Lato"/>
                <w:color w:val="000000"/>
                <w:sz w:val="23"/>
                <w:szCs w:val="23"/>
                <w:shd w:val="clear" w:color="auto" w:fill="FFFFFF"/>
              </w:rPr>
            </w:pPr>
            <w:r>
              <w:rPr>
                <w:rFonts w:ascii="Lato" w:hAnsi="Lato"/>
                <w:color w:val="000000"/>
                <w:sz w:val="23"/>
                <w:szCs w:val="23"/>
                <w:shd w:val="clear" w:color="auto" w:fill="FFFFFF"/>
              </w:rPr>
              <w:t>11:</w:t>
            </w:r>
            <w:r w:rsidR="00713116">
              <w:rPr>
                <w:rFonts w:ascii="Lato" w:hAnsi="Lato"/>
                <w:color w:val="000000"/>
                <w:sz w:val="23"/>
                <w:szCs w:val="23"/>
                <w:shd w:val="clear" w:color="auto" w:fill="FFFFFF"/>
              </w:rPr>
              <w:t>1</w:t>
            </w:r>
            <w:r>
              <w:rPr>
                <w:rFonts w:ascii="Lato" w:hAnsi="Lato"/>
                <w:color w:val="000000"/>
                <w:sz w:val="23"/>
                <w:szCs w:val="23"/>
                <w:shd w:val="clear" w:color="auto" w:fill="FFFFFF"/>
              </w:rPr>
              <w:t>0 – 11:</w:t>
            </w:r>
            <w:r w:rsidR="00713116">
              <w:rPr>
                <w:rFonts w:ascii="Lato" w:hAnsi="Lato"/>
                <w:color w:val="000000"/>
                <w:sz w:val="23"/>
                <w:szCs w:val="23"/>
                <w:shd w:val="clear" w:color="auto" w:fill="FFFFFF"/>
              </w:rPr>
              <w:t>2</w:t>
            </w:r>
            <w:r>
              <w:rPr>
                <w:rFonts w:ascii="Lato" w:hAnsi="Lato"/>
                <w:color w:val="000000"/>
                <w:sz w:val="23"/>
                <w:szCs w:val="23"/>
                <w:shd w:val="clear" w:color="auto" w:fill="FFFFFF"/>
              </w:rPr>
              <w:t>0</w:t>
            </w:r>
          </w:p>
        </w:tc>
        <w:tc>
          <w:tcPr>
            <w:tcW w:w="7178" w:type="dxa"/>
          </w:tcPr>
          <w:p w14:paraId="5D3E8B1A" w14:textId="77777777" w:rsidR="00153BD3" w:rsidRPr="00BD6180" w:rsidRDefault="001C4B90" w:rsidP="0023416E">
            <w:pPr>
              <w:rPr>
                <w:rFonts w:ascii="Lato" w:hAnsi="Lato"/>
                <w:i/>
                <w:iCs/>
                <w:color w:val="000000"/>
                <w:sz w:val="23"/>
                <w:szCs w:val="23"/>
                <w:shd w:val="clear" w:color="auto" w:fill="FFFFFF"/>
                <w:lang w:val="fr-FR"/>
              </w:rPr>
            </w:pPr>
            <w:hyperlink r:id="rId14" w:anchor="project/2020-1-FR01-KA203-080575" w:history="1">
              <w:r w:rsidR="005D1375" w:rsidRPr="00BD6180">
                <w:rPr>
                  <w:rStyle w:val="Hyperlink"/>
                  <w:rFonts w:ascii="Lato" w:hAnsi="Lato"/>
                  <w:i/>
                  <w:iCs/>
                  <w:sz w:val="23"/>
                  <w:szCs w:val="23"/>
                  <w:shd w:val="clear" w:color="auto" w:fill="FFFFFF"/>
                  <w:lang w:val="fr-FR"/>
                </w:rPr>
                <w:t>Erasmus+ project card | Erasmus+ (europa.eu)</w:t>
              </w:r>
            </w:hyperlink>
            <w:r w:rsidR="0023416E" w:rsidRPr="00BD6180">
              <w:rPr>
                <w:rStyle w:val="Hyperlink"/>
                <w:rFonts w:ascii="Lato" w:hAnsi="Lato"/>
                <w:i/>
                <w:iCs/>
                <w:sz w:val="23"/>
                <w:szCs w:val="23"/>
                <w:shd w:val="clear" w:color="auto" w:fill="FFFFFF"/>
                <w:lang w:val="fr-FR"/>
              </w:rPr>
              <w:t>,</w:t>
            </w:r>
            <w:r w:rsidR="0023416E" w:rsidRPr="00BD6180">
              <w:rPr>
                <w:i/>
                <w:iCs/>
                <w:color w:val="1F497D"/>
                <w:lang w:val="fr-FR"/>
              </w:rPr>
              <w:t xml:space="preserve"> </w:t>
            </w:r>
            <w:hyperlink r:id="rId15" w:history="1">
              <w:r w:rsidR="00904876" w:rsidRPr="00BD6180">
                <w:rPr>
                  <w:rStyle w:val="Hyperlink"/>
                  <w:rFonts w:ascii="Lato" w:hAnsi="Lato"/>
                  <w:i/>
                  <w:iCs/>
                  <w:sz w:val="23"/>
                  <w:szCs w:val="23"/>
                  <w:shd w:val="clear" w:color="auto" w:fill="FFFFFF"/>
                  <w:lang w:val="fr-FR"/>
                </w:rPr>
                <w:t>MELIMED</w:t>
              </w:r>
            </w:hyperlink>
            <w:r w:rsidR="00904876" w:rsidRPr="00BD6180">
              <w:rPr>
                <w:rFonts w:ascii="Lato" w:hAnsi="Lato"/>
                <w:i/>
                <w:iCs/>
                <w:color w:val="000000"/>
                <w:sz w:val="23"/>
                <w:szCs w:val="23"/>
                <w:shd w:val="clear" w:color="auto" w:fill="FFFFFF"/>
                <w:lang w:val="fr-FR"/>
              </w:rPr>
              <w:t xml:space="preserve"> </w:t>
            </w:r>
            <w:r w:rsidR="007912A0" w:rsidRPr="00BD6180">
              <w:rPr>
                <w:rFonts w:ascii="Lato" w:hAnsi="Lato"/>
                <w:i/>
                <w:iCs/>
                <w:color w:val="000000"/>
                <w:sz w:val="23"/>
                <w:szCs w:val="23"/>
                <w:shd w:val="clear" w:color="auto" w:fill="FFFFFF"/>
                <w:lang w:val="fr-FR"/>
              </w:rPr>
              <w:t>project</w:t>
            </w:r>
            <w:r w:rsidR="00294FD8" w:rsidRPr="00BD6180">
              <w:rPr>
                <w:rFonts w:ascii="Lato" w:hAnsi="Lato"/>
                <w:i/>
                <w:iCs/>
                <w:color w:val="000000"/>
                <w:sz w:val="23"/>
                <w:szCs w:val="23"/>
                <w:shd w:val="clear" w:color="auto" w:fill="FFFFFF"/>
                <w:lang w:val="fr-FR"/>
              </w:rPr>
              <w:t xml:space="preserve">- </w:t>
            </w:r>
            <w:r w:rsidR="005F3BB1" w:rsidRPr="00BD6180">
              <w:rPr>
                <w:rFonts w:ascii="Lato" w:hAnsi="Lato"/>
                <w:i/>
                <w:iCs/>
                <w:color w:val="000000"/>
                <w:sz w:val="23"/>
                <w:szCs w:val="23"/>
                <w:shd w:val="clear" w:color="auto" w:fill="FFFFFF"/>
                <w:lang w:val="fr-FR"/>
              </w:rPr>
              <w:t xml:space="preserve">Ecole nationale supérieure d'architecture de Marseille, </w:t>
            </w:r>
            <w:r w:rsidR="00DB4267" w:rsidRPr="00BD6180">
              <w:rPr>
                <w:rFonts w:ascii="Lato" w:hAnsi="Lato"/>
                <w:i/>
                <w:iCs/>
                <w:color w:val="000000"/>
                <w:sz w:val="23"/>
                <w:szCs w:val="23"/>
                <w:shd w:val="clear" w:color="auto" w:fill="FFFFFF"/>
                <w:lang w:val="fr-FR"/>
              </w:rPr>
              <w:t>Universite Libre de Bruxelles, Universita IUAV di Venezia,</w:t>
            </w:r>
            <w:r w:rsidR="005F3BB1" w:rsidRPr="00BD6180">
              <w:rPr>
                <w:rFonts w:ascii="Lato" w:hAnsi="Lato"/>
                <w:i/>
                <w:iCs/>
                <w:color w:val="000000"/>
                <w:sz w:val="23"/>
                <w:szCs w:val="23"/>
                <w:shd w:val="clear" w:color="auto" w:fill="FFFFFF"/>
                <w:lang w:val="fr-FR"/>
              </w:rPr>
              <w:t xml:space="preserve"> </w:t>
            </w:r>
            <w:r w:rsidR="00D5620D" w:rsidRPr="00BD6180">
              <w:rPr>
                <w:rFonts w:ascii="Lato" w:hAnsi="Lato"/>
                <w:i/>
                <w:iCs/>
                <w:color w:val="000000"/>
                <w:sz w:val="23"/>
                <w:szCs w:val="23"/>
                <w:shd w:val="clear" w:color="auto" w:fill="FFFFFF"/>
                <w:lang w:val="fr-FR"/>
              </w:rPr>
              <w:t>Nationale d'Architecture de Rabat</w:t>
            </w:r>
          </w:p>
          <w:p w14:paraId="16CE300C" w14:textId="6C5F75BB" w:rsidR="00A705D4" w:rsidRDefault="00A705D4" w:rsidP="0023416E">
            <w:pPr>
              <w:rPr>
                <w:rFonts w:ascii="Lato" w:hAnsi="Lato"/>
                <w:color w:val="000000"/>
                <w:sz w:val="23"/>
                <w:szCs w:val="23"/>
                <w:shd w:val="clear" w:color="auto" w:fill="FFFFFF"/>
                <w:lang w:val="fr-FR"/>
              </w:rPr>
            </w:pPr>
            <w:r>
              <w:rPr>
                <w:rFonts w:ascii="Lato" w:hAnsi="Lato"/>
                <w:color w:val="000000"/>
                <w:sz w:val="23"/>
                <w:szCs w:val="23"/>
                <w:shd w:val="clear" w:color="auto" w:fill="FFFFFF"/>
                <w:lang w:val="fr-FR"/>
              </w:rPr>
              <w:t>L</w:t>
            </w:r>
            <w:r w:rsidRPr="00A705D4">
              <w:rPr>
                <w:rFonts w:ascii="Lato" w:hAnsi="Lato"/>
                <w:color w:val="000000"/>
                <w:sz w:val="23"/>
                <w:szCs w:val="23"/>
                <w:shd w:val="clear" w:color="auto" w:fill="FFFFFF"/>
                <w:lang w:val="fr-FR"/>
              </w:rPr>
              <w:t>aurent</w:t>
            </w:r>
            <w:r>
              <w:rPr>
                <w:rFonts w:ascii="Lato" w:hAnsi="Lato"/>
                <w:color w:val="000000"/>
                <w:sz w:val="23"/>
                <w:szCs w:val="23"/>
                <w:shd w:val="clear" w:color="auto" w:fill="FFFFFF"/>
                <w:lang w:val="fr-FR"/>
              </w:rPr>
              <w:t xml:space="preserve"> H</w:t>
            </w:r>
            <w:r w:rsidRPr="00A705D4">
              <w:rPr>
                <w:rFonts w:ascii="Lato" w:hAnsi="Lato"/>
                <w:color w:val="000000"/>
                <w:sz w:val="23"/>
                <w:szCs w:val="23"/>
                <w:shd w:val="clear" w:color="auto" w:fill="FFFFFF"/>
                <w:lang w:val="fr-FR"/>
              </w:rPr>
              <w:t>odebert</w:t>
            </w:r>
            <w:r>
              <w:rPr>
                <w:rFonts w:ascii="Lato" w:hAnsi="Lato"/>
                <w:color w:val="000000"/>
                <w:sz w:val="23"/>
                <w:szCs w:val="23"/>
                <w:shd w:val="clear" w:color="auto" w:fill="FFFFFF"/>
                <w:lang w:val="fr-FR"/>
              </w:rPr>
              <w:t xml:space="preserve">, </w:t>
            </w:r>
            <w:r w:rsidR="00715752" w:rsidRPr="00D5620D">
              <w:rPr>
                <w:rFonts w:ascii="Lato" w:hAnsi="Lato"/>
                <w:color w:val="000000"/>
                <w:sz w:val="23"/>
                <w:szCs w:val="23"/>
                <w:shd w:val="clear" w:color="auto" w:fill="FFFFFF"/>
                <w:lang w:val="fr-FR"/>
              </w:rPr>
              <w:t>Ecole nationale supérieure d'architecture de Marseille</w:t>
            </w:r>
            <w:r w:rsidR="001C4B90">
              <w:rPr>
                <w:rFonts w:ascii="Lato" w:hAnsi="Lato"/>
                <w:color w:val="000000"/>
                <w:sz w:val="23"/>
                <w:szCs w:val="23"/>
                <w:shd w:val="clear" w:color="auto" w:fill="FFFFFF"/>
                <w:lang w:val="fr-FR"/>
              </w:rPr>
              <w:t>, France</w:t>
            </w:r>
          </w:p>
          <w:p w14:paraId="422B34F7" w14:textId="14DF8002" w:rsidR="00C6014D" w:rsidRPr="00D5620D" w:rsidRDefault="00C6014D" w:rsidP="0023416E">
            <w:pPr>
              <w:rPr>
                <w:rFonts w:ascii="Lato" w:hAnsi="Lato"/>
                <w:color w:val="000000"/>
                <w:sz w:val="23"/>
                <w:szCs w:val="23"/>
                <w:shd w:val="clear" w:color="auto" w:fill="FFFFFF"/>
                <w:lang w:val="fr-FR"/>
              </w:rPr>
            </w:pPr>
          </w:p>
        </w:tc>
      </w:tr>
      <w:tr w:rsidR="00713116" w:rsidRPr="00C01EF6" w14:paraId="55BFC768" w14:textId="77777777" w:rsidTr="00DF4076">
        <w:tc>
          <w:tcPr>
            <w:tcW w:w="1838" w:type="dxa"/>
          </w:tcPr>
          <w:p w14:paraId="7E739B78" w14:textId="3A8448C0" w:rsidR="00713116" w:rsidRDefault="00713116" w:rsidP="0067375B">
            <w:pPr>
              <w:jc w:val="right"/>
              <w:rPr>
                <w:rFonts w:ascii="Lato" w:hAnsi="Lato"/>
                <w:color w:val="000000"/>
                <w:sz w:val="23"/>
                <w:szCs w:val="23"/>
                <w:shd w:val="clear" w:color="auto" w:fill="FFFFFF"/>
              </w:rPr>
            </w:pPr>
            <w:r>
              <w:rPr>
                <w:rFonts w:ascii="Lato" w:hAnsi="Lato"/>
                <w:color w:val="000000"/>
                <w:sz w:val="23"/>
                <w:szCs w:val="23"/>
                <w:shd w:val="clear" w:color="auto" w:fill="FFFFFF"/>
              </w:rPr>
              <w:t>11:20</w:t>
            </w:r>
            <w:r w:rsidR="008F78EB">
              <w:rPr>
                <w:rFonts w:ascii="Lato" w:hAnsi="Lato"/>
                <w:color w:val="000000"/>
                <w:sz w:val="23"/>
                <w:szCs w:val="23"/>
                <w:shd w:val="clear" w:color="auto" w:fill="FFFFFF"/>
              </w:rPr>
              <w:t xml:space="preserve"> – 11:30</w:t>
            </w:r>
          </w:p>
        </w:tc>
        <w:tc>
          <w:tcPr>
            <w:tcW w:w="7178" w:type="dxa"/>
          </w:tcPr>
          <w:p w14:paraId="342049E6" w14:textId="485D1332" w:rsidR="00713116" w:rsidRPr="009662F9" w:rsidRDefault="00214AC8" w:rsidP="008F78EB">
            <w:pPr>
              <w:rPr>
                <w:rFonts w:ascii="Lato" w:hAnsi="Lato"/>
                <w:i/>
                <w:iCs/>
                <w:color w:val="000000"/>
                <w:sz w:val="23"/>
                <w:szCs w:val="23"/>
                <w:shd w:val="clear" w:color="auto" w:fill="FFFFFF"/>
              </w:rPr>
            </w:pPr>
            <w:r w:rsidRPr="00BD6180">
              <w:rPr>
                <w:rFonts w:ascii="Lato" w:hAnsi="Lato"/>
                <w:i/>
                <w:iCs/>
                <w:color w:val="000000"/>
                <w:sz w:val="23"/>
                <w:szCs w:val="23"/>
                <w:shd w:val="clear" w:color="auto" w:fill="FFFFFF"/>
              </w:rPr>
              <w:t xml:space="preserve">Giulio Verdini, Associate Professor in Urban Planning, University of Westminster (United Kingdom), vice-president of the </w:t>
            </w:r>
            <w:hyperlink r:id="rId16" w:history="1">
              <w:r w:rsidRPr="00BD6180">
                <w:rPr>
                  <w:rStyle w:val="Hyperlink"/>
                  <w:rFonts w:ascii="Lato" w:hAnsi="Lato"/>
                  <w:i/>
                  <w:iCs/>
                  <w:sz w:val="23"/>
                  <w:szCs w:val="23"/>
                  <w:shd w:val="clear" w:color="auto" w:fill="FFFFFF"/>
                </w:rPr>
                <w:t>International Laboratory of Architecture and Urban Design</w:t>
              </w:r>
            </w:hyperlink>
            <w:r w:rsidRPr="00BD6180">
              <w:rPr>
                <w:rFonts w:ascii="Lato" w:hAnsi="Lato"/>
                <w:i/>
                <w:iCs/>
                <w:color w:val="000000"/>
                <w:sz w:val="23"/>
                <w:szCs w:val="23"/>
                <w:shd w:val="clear" w:color="auto" w:fill="FFFFFF"/>
              </w:rPr>
              <w:t xml:space="preserve"> (ILAUD) and visiting professor at Mohammed VI Polytechnic in Ben Guerir</w:t>
            </w:r>
            <w:r w:rsidR="001C4B90">
              <w:rPr>
                <w:rFonts w:ascii="Lato" w:hAnsi="Lato"/>
                <w:i/>
                <w:iCs/>
                <w:color w:val="000000"/>
                <w:sz w:val="23"/>
                <w:szCs w:val="23"/>
                <w:shd w:val="clear" w:color="auto" w:fill="FFFFFF"/>
              </w:rPr>
              <w:t xml:space="preserve">, </w:t>
            </w:r>
            <w:r w:rsidRPr="00BD6180">
              <w:rPr>
                <w:rFonts w:ascii="Lato" w:hAnsi="Lato"/>
                <w:i/>
                <w:iCs/>
                <w:color w:val="000000"/>
                <w:sz w:val="23"/>
                <w:szCs w:val="23"/>
                <w:shd w:val="clear" w:color="auto" w:fill="FFFFFF"/>
              </w:rPr>
              <w:t>Morocco.</w:t>
            </w:r>
          </w:p>
        </w:tc>
      </w:tr>
      <w:tr w:rsidR="0057091A" w:rsidRPr="00C01EF6" w14:paraId="71903761" w14:textId="77777777" w:rsidTr="00DF4076">
        <w:tc>
          <w:tcPr>
            <w:tcW w:w="1838" w:type="dxa"/>
          </w:tcPr>
          <w:p w14:paraId="19899968" w14:textId="48E060C2" w:rsidR="0057091A" w:rsidRDefault="0057091A" w:rsidP="0067375B">
            <w:pPr>
              <w:jc w:val="right"/>
              <w:rPr>
                <w:rFonts w:ascii="Lato" w:hAnsi="Lato"/>
                <w:color w:val="000000"/>
                <w:sz w:val="23"/>
                <w:szCs w:val="23"/>
                <w:shd w:val="clear" w:color="auto" w:fill="FFFFFF"/>
              </w:rPr>
            </w:pPr>
          </w:p>
        </w:tc>
        <w:tc>
          <w:tcPr>
            <w:tcW w:w="7178" w:type="dxa"/>
          </w:tcPr>
          <w:p w14:paraId="4ECEE0BB" w14:textId="683C2D88" w:rsidR="0087316F" w:rsidRPr="008F78EB" w:rsidRDefault="0087316F" w:rsidP="008F78EB">
            <w:pPr>
              <w:rPr>
                <w:rFonts w:ascii="Lato" w:hAnsi="Lato"/>
                <w:color w:val="000000"/>
                <w:sz w:val="23"/>
                <w:szCs w:val="23"/>
                <w:shd w:val="clear" w:color="auto" w:fill="FFFFFF"/>
              </w:rPr>
            </w:pPr>
          </w:p>
        </w:tc>
      </w:tr>
      <w:tr w:rsidR="0057091A" w:rsidRPr="00C01EF6" w14:paraId="37A448A8" w14:textId="77777777" w:rsidTr="00DF4076">
        <w:tc>
          <w:tcPr>
            <w:tcW w:w="1838" w:type="dxa"/>
          </w:tcPr>
          <w:p w14:paraId="022AE03F" w14:textId="3DEB3970" w:rsidR="0057091A" w:rsidRDefault="0057091A" w:rsidP="0067375B">
            <w:pPr>
              <w:jc w:val="right"/>
              <w:rPr>
                <w:rFonts w:ascii="Lato" w:hAnsi="Lato"/>
                <w:color w:val="000000"/>
                <w:sz w:val="23"/>
                <w:szCs w:val="23"/>
                <w:shd w:val="clear" w:color="auto" w:fill="FFFFFF"/>
              </w:rPr>
            </w:pPr>
            <w:r>
              <w:rPr>
                <w:rFonts w:ascii="Lato" w:hAnsi="Lato"/>
                <w:color w:val="000000"/>
                <w:sz w:val="23"/>
                <w:szCs w:val="23"/>
                <w:shd w:val="clear" w:color="auto" w:fill="FFFFFF"/>
              </w:rPr>
              <w:t>11:30 – 11:55</w:t>
            </w:r>
          </w:p>
        </w:tc>
        <w:tc>
          <w:tcPr>
            <w:tcW w:w="7178" w:type="dxa"/>
          </w:tcPr>
          <w:p w14:paraId="221415E8" w14:textId="77777777" w:rsidR="0057091A" w:rsidRDefault="0057091A" w:rsidP="0057091A">
            <w:pPr>
              <w:rPr>
                <w:rFonts w:ascii="Lato" w:hAnsi="Lato"/>
                <w:color w:val="000000"/>
                <w:sz w:val="23"/>
                <w:szCs w:val="23"/>
                <w:shd w:val="clear" w:color="auto" w:fill="FFFFFF"/>
              </w:rPr>
            </w:pPr>
            <w:r>
              <w:rPr>
                <w:rFonts w:ascii="Lato" w:hAnsi="Lato"/>
                <w:color w:val="000000"/>
                <w:sz w:val="23"/>
                <w:szCs w:val="23"/>
                <w:shd w:val="clear" w:color="auto" w:fill="FFFFFF"/>
              </w:rPr>
              <w:t>Q&amp;A</w:t>
            </w:r>
          </w:p>
          <w:p w14:paraId="41E98BC8" w14:textId="0FD96569" w:rsidR="0067375B" w:rsidRDefault="0067375B" w:rsidP="0057091A">
            <w:pPr>
              <w:rPr>
                <w:rFonts w:ascii="Lato" w:hAnsi="Lato"/>
                <w:color w:val="000000"/>
                <w:sz w:val="23"/>
                <w:szCs w:val="23"/>
                <w:shd w:val="clear" w:color="auto" w:fill="FFFFFF"/>
              </w:rPr>
            </w:pPr>
          </w:p>
        </w:tc>
      </w:tr>
      <w:tr w:rsidR="0057091A" w:rsidRPr="00C01EF6" w14:paraId="43661AE7" w14:textId="77777777" w:rsidTr="003B302A">
        <w:tc>
          <w:tcPr>
            <w:tcW w:w="1838" w:type="dxa"/>
          </w:tcPr>
          <w:p w14:paraId="24FF0F97" w14:textId="10C71980" w:rsidR="0057091A" w:rsidRDefault="0057091A" w:rsidP="0067375B">
            <w:pPr>
              <w:jc w:val="right"/>
              <w:rPr>
                <w:rFonts w:ascii="Lato" w:hAnsi="Lato"/>
                <w:color w:val="000000"/>
                <w:sz w:val="23"/>
                <w:szCs w:val="23"/>
                <w:shd w:val="clear" w:color="auto" w:fill="FFFFFF"/>
              </w:rPr>
            </w:pPr>
            <w:r>
              <w:rPr>
                <w:rFonts w:ascii="Lato" w:hAnsi="Lato"/>
                <w:color w:val="000000"/>
                <w:sz w:val="23"/>
                <w:szCs w:val="23"/>
                <w:shd w:val="clear" w:color="auto" w:fill="FFFFFF"/>
              </w:rPr>
              <w:t>11:55 – 12:00</w:t>
            </w:r>
          </w:p>
        </w:tc>
        <w:tc>
          <w:tcPr>
            <w:tcW w:w="7178" w:type="dxa"/>
          </w:tcPr>
          <w:p w14:paraId="6805D916" w14:textId="1664BFBC" w:rsidR="0057091A" w:rsidRDefault="0057091A" w:rsidP="0057091A">
            <w:pPr>
              <w:rPr>
                <w:rFonts w:ascii="Lato" w:hAnsi="Lato"/>
                <w:color w:val="000000"/>
                <w:sz w:val="23"/>
                <w:szCs w:val="23"/>
                <w:shd w:val="clear" w:color="auto" w:fill="FFFFFF"/>
              </w:rPr>
            </w:pPr>
            <w:r>
              <w:rPr>
                <w:rFonts w:ascii="Lato" w:hAnsi="Lato"/>
                <w:color w:val="000000"/>
                <w:sz w:val="23"/>
                <w:szCs w:val="23"/>
                <w:shd w:val="clear" w:color="auto" w:fill="FFFFFF"/>
              </w:rPr>
              <w:t>Conclusion</w:t>
            </w:r>
          </w:p>
        </w:tc>
      </w:tr>
    </w:tbl>
    <w:p w14:paraId="187E62C0" w14:textId="77777777" w:rsidR="00066E80" w:rsidRPr="00C01EF6" w:rsidRDefault="00066E80" w:rsidP="00066E80">
      <w:pPr>
        <w:rPr>
          <w:rFonts w:ascii="Lato" w:hAnsi="Lato"/>
          <w:color w:val="000000"/>
          <w:sz w:val="23"/>
          <w:szCs w:val="23"/>
          <w:shd w:val="clear" w:color="auto" w:fill="FFFFFF"/>
        </w:rPr>
      </w:pPr>
    </w:p>
    <w:p w14:paraId="1E6F5D85" w14:textId="31B24321" w:rsidR="006C2852" w:rsidRPr="00C01EF6" w:rsidRDefault="006C2852" w:rsidP="006C2852">
      <w:pPr>
        <w:rPr>
          <w:rFonts w:ascii="Lato" w:hAnsi="Lato"/>
          <w:color w:val="000000"/>
          <w:sz w:val="23"/>
          <w:szCs w:val="23"/>
          <w:shd w:val="clear" w:color="auto" w:fill="FFFFFF"/>
        </w:rPr>
      </w:pPr>
    </w:p>
    <w:p w14:paraId="1AEBF78E" w14:textId="68B99CE6" w:rsidR="001B67B3" w:rsidRPr="00956411" w:rsidRDefault="001B67B3" w:rsidP="00D97F2C">
      <w:pPr>
        <w:spacing w:after="160" w:line="259" w:lineRule="auto"/>
        <w:jc w:val="left"/>
      </w:pPr>
    </w:p>
    <w:sectPr w:rsidR="001B67B3" w:rsidRPr="00956411">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30C0F" w14:textId="77777777" w:rsidR="0015640D" w:rsidRDefault="0015640D" w:rsidP="00956411">
      <w:pPr>
        <w:spacing w:after="0" w:line="240" w:lineRule="auto"/>
      </w:pPr>
      <w:r>
        <w:separator/>
      </w:r>
    </w:p>
  </w:endnote>
  <w:endnote w:type="continuationSeparator" w:id="0">
    <w:p w14:paraId="2734DB7A" w14:textId="77777777" w:rsidR="0015640D" w:rsidRDefault="0015640D" w:rsidP="00956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C9D9" w14:textId="77777777" w:rsidR="00FE5DA8" w:rsidRDefault="00FE5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558160"/>
      <w:docPartObj>
        <w:docPartGallery w:val="Page Numbers (Bottom of Page)"/>
        <w:docPartUnique/>
      </w:docPartObj>
    </w:sdtPr>
    <w:sdtEndPr>
      <w:rPr>
        <w:noProof/>
      </w:rPr>
    </w:sdtEndPr>
    <w:sdtContent>
      <w:p w14:paraId="4AB65516" w14:textId="08D62F82" w:rsidR="00FE5DA8" w:rsidRDefault="00FE5D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6B9B92" w14:textId="77777777" w:rsidR="00FE5DA8" w:rsidRDefault="00FE5D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744C" w14:textId="77777777" w:rsidR="00FE5DA8" w:rsidRDefault="00FE5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A8D3D" w14:textId="77777777" w:rsidR="0015640D" w:rsidRDefault="0015640D" w:rsidP="00956411">
      <w:pPr>
        <w:spacing w:after="0" w:line="240" w:lineRule="auto"/>
      </w:pPr>
      <w:r>
        <w:separator/>
      </w:r>
    </w:p>
  </w:footnote>
  <w:footnote w:type="continuationSeparator" w:id="0">
    <w:p w14:paraId="072ACB87" w14:textId="77777777" w:rsidR="0015640D" w:rsidRDefault="0015640D" w:rsidP="00956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F7F1" w14:textId="77777777" w:rsidR="00FE5DA8" w:rsidRDefault="00FE5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B2E2" w14:textId="04C900B8" w:rsidR="00956411" w:rsidRDefault="00956411">
    <w:pPr>
      <w:pStyle w:val="Header"/>
    </w:pPr>
    <w:r w:rsidRPr="00956411">
      <w:rPr>
        <w:noProof/>
      </w:rPr>
      <w:drawing>
        <wp:anchor distT="0" distB="0" distL="114300" distR="114300" simplePos="0" relativeHeight="251660288" behindDoc="0" locked="0" layoutInCell="1" allowOverlap="1" wp14:anchorId="5D78A11E" wp14:editId="05A50C26">
          <wp:simplePos x="0" y="0"/>
          <wp:positionH relativeFrom="column">
            <wp:posOffset>2124075</wp:posOffset>
          </wp:positionH>
          <wp:positionV relativeFrom="paragraph">
            <wp:posOffset>-230505</wp:posOffset>
          </wp:positionV>
          <wp:extent cx="857250" cy="726440"/>
          <wp:effectExtent l="0" t="0" r="0" b="0"/>
          <wp:wrapTopAndBottom/>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2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6411">
      <w:rPr>
        <w:noProof/>
      </w:rPr>
      <w:drawing>
        <wp:anchor distT="0" distB="0" distL="114300" distR="114300" simplePos="0" relativeHeight="251659264" behindDoc="1" locked="0" layoutInCell="1" allowOverlap="1" wp14:anchorId="1B9E57B4" wp14:editId="0EF7AF1B">
          <wp:simplePos x="0" y="0"/>
          <wp:positionH relativeFrom="column">
            <wp:posOffset>-428625</wp:posOffset>
          </wp:positionH>
          <wp:positionV relativeFrom="paragraph">
            <wp:posOffset>-307340</wp:posOffset>
          </wp:positionV>
          <wp:extent cx="2434590" cy="876300"/>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43459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7A7E" w14:textId="77777777" w:rsidR="00FE5DA8" w:rsidRDefault="00FE5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0C2"/>
    <w:multiLevelType w:val="hybridMultilevel"/>
    <w:tmpl w:val="5E4E2C5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4E044E4"/>
    <w:multiLevelType w:val="hybridMultilevel"/>
    <w:tmpl w:val="446E98B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22D6185D"/>
    <w:multiLevelType w:val="hybridMultilevel"/>
    <w:tmpl w:val="BCBE5D2A"/>
    <w:lvl w:ilvl="0" w:tplc="9492225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8202E8"/>
    <w:multiLevelType w:val="hybridMultilevel"/>
    <w:tmpl w:val="6AE2EF38"/>
    <w:lvl w:ilvl="0" w:tplc="C2A4C686">
      <w:start w:val="1"/>
      <w:numFmt w:val="bullet"/>
      <w:pStyle w:val="Bulletpoints"/>
      <w:lvlText w:val=""/>
      <w:lvlJc w:val="left"/>
      <w:pPr>
        <w:ind w:left="720" w:hanging="360"/>
      </w:pPr>
      <w:rPr>
        <w:rFonts w:ascii="Symbol" w:hAnsi="Symbol" w:hint="default"/>
        <w:color w:val="44546A" w:themeColor="text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123892"/>
    <w:multiLevelType w:val="hybridMultilevel"/>
    <w:tmpl w:val="D856DEA8"/>
    <w:lvl w:ilvl="0" w:tplc="0409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9F15FA9"/>
    <w:multiLevelType w:val="hybridMultilevel"/>
    <w:tmpl w:val="55DEAE14"/>
    <w:lvl w:ilvl="0" w:tplc="0409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77FC5295"/>
    <w:multiLevelType w:val="hybridMultilevel"/>
    <w:tmpl w:val="F042CD5A"/>
    <w:lvl w:ilvl="0" w:tplc="7AB852DA">
      <w:start w:val="1"/>
      <w:numFmt w:val="lowerRoman"/>
      <w:lvlText w:val="(%1)"/>
      <w:lvlJc w:val="left"/>
      <w:pPr>
        <w:ind w:left="1080" w:hanging="360"/>
      </w:pPr>
      <w:rPr>
        <w:rFonts w:hint="default"/>
        <w:b w:val="0"/>
        <w:bCs w:val="0"/>
      </w:rPr>
    </w:lvl>
    <w:lvl w:ilvl="1" w:tplc="5B9E32F4">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tABS5iaGRkYWhko6SsGpxcWZ+XkgBYZmtQB9sdNNLQAAAA=="/>
  </w:docVars>
  <w:rsids>
    <w:rsidRoot w:val="00956411"/>
    <w:rsid w:val="000067F5"/>
    <w:rsid w:val="00011E14"/>
    <w:rsid w:val="0001588B"/>
    <w:rsid w:val="0001621D"/>
    <w:rsid w:val="000246FF"/>
    <w:rsid w:val="00033B1A"/>
    <w:rsid w:val="00045FE8"/>
    <w:rsid w:val="000508FC"/>
    <w:rsid w:val="000538A0"/>
    <w:rsid w:val="00054338"/>
    <w:rsid w:val="00061B8A"/>
    <w:rsid w:val="00066E80"/>
    <w:rsid w:val="000A1683"/>
    <w:rsid w:val="000B1056"/>
    <w:rsid w:val="000B6699"/>
    <w:rsid w:val="000D0F43"/>
    <w:rsid w:val="000D3584"/>
    <w:rsid w:val="000D54AD"/>
    <w:rsid w:val="000F16DD"/>
    <w:rsid w:val="000F2296"/>
    <w:rsid w:val="00103DA1"/>
    <w:rsid w:val="00113928"/>
    <w:rsid w:val="0011454B"/>
    <w:rsid w:val="00131A24"/>
    <w:rsid w:val="00131BC7"/>
    <w:rsid w:val="0013396B"/>
    <w:rsid w:val="00153BD3"/>
    <w:rsid w:val="0015640D"/>
    <w:rsid w:val="00156F9B"/>
    <w:rsid w:val="00174B00"/>
    <w:rsid w:val="001862E3"/>
    <w:rsid w:val="0019258C"/>
    <w:rsid w:val="001B67B3"/>
    <w:rsid w:val="001C4B90"/>
    <w:rsid w:val="001C76A0"/>
    <w:rsid w:val="001D68C2"/>
    <w:rsid w:val="001E26FD"/>
    <w:rsid w:val="001F0910"/>
    <w:rsid w:val="001F26B0"/>
    <w:rsid w:val="00202519"/>
    <w:rsid w:val="002112E8"/>
    <w:rsid w:val="00214AC8"/>
    <w:rsid w:val="002162B9"/>
    <w:rsid w:val="002171FA"/>
    <w:rsid w:val="00223FB1"/>
    <w:rsid w:val="00225021"/>
    <w:rsid w:val="0023416E"/>
    <w:rsid w:val="00234713"/>
    <w:rsid w:val="00236DE6"/>
    <w:rsid w:val="00244297"/>
    <w:rsid w:val="0026161F"/>
    <w:rsid w:val="0027204C"/>
    <w:rsid w:val="0027426B"/>
    <w:rsid w:val="00290D23"/>
    <w:rsid w:val="00294FD8"/>
    <w:rsid w:val="002A3A7F"/>
    <w:rsid w:val="002D3F58"/>
    <w:rsid w:val="002E294C"/>
    <w:rsid w:val="002E2B53"/>
    <w:rsid w:val="002E47CA"/>
    <w:rsid w:val="002F0B16"/>
    <w:rsid w:val="00302DF4"/>
    <w:rsid w:val="00303E61"/>
    <w:rsid w:val="00306656"/>
    <w:rsid w:val="003259DD"/>
    <w:rsid w:val="00334D9A"/>
    <w:rsid w:val="00352941"/>
    <w:rsid w:val="003529E7"/>
    <w:rsid w:val="0036118F"/>
    <w:rsid w:val="003850ED"/>
    <w:rsid w:val="003A033C"/>
    <w:rsid w:val="003A045C"/>
    <w:rsid w:val="003A0643"/>
    <w:rsid w:val="003B1BCA"/>
    <w:rsid w:val="003B302A"/>
    <w:rsid w:val="003B361C"/>
    <w:rsid w:val="003B4D64"/>
    <w:rsid w:val="003B4FD4"/>
    <w:rsid w:val="003C340A"/>
    <w:rsid w:val="003E246E"/>
    <w:rsid w:val="004001E2"/>
    <w:rsid w:val="004023B4"/>
    <w:rsid w:val="00403F72"/>
    <w:rsid w:val="00413053"/>
    <w:rsid w:val="00436B68"/>
    <w:rsid w:val="004773BD"/>
    <w:rsid w:val="00480EB2"/>
    <w:rsid w:val="004A00A6"/>
    <w:rsid w:val="004A2754"/>
    <w:rsid w:val="004B4E86"/>
    <w:rsid w:val="004B6EC7"/>
    <w:rsid w:val="004D09ED"/>
    <w:rsid w:val="004D0DDF"/>
    <w:rsid w:val="004D53A5"/>
    <w:rsid w:val="004E3B6C"/>
    <w:rsid w:val="004E7B6D"/>
    <w:rsid w:val="004E7D58"/>
    <w:rsid w:val="0050219D"/>
    <w:rsid w:val="005037E2"/>
    <w:rsid w:val="005119C9"/>
    <w:rsid w:val="00521230"/>
    <w:rsid w:val="005232C7"/>
    <w:rsid w:val="00532E3D"/>
    <w:rsid w:val="00543C15"/>
    <w:rsid w:val="00547CCE"/>
    <w:rsid w:val="00555994"/>
    <w:rsid w:val="005703A9"/>
    <w:rsid w:val="0057091A"/>
    <w:rsid w:val="00593B29"/>
    <w:rsid w:val="005C01A7"/>
    <w:rsid w:val="005C5D96"/>
    <w:rsid w:val="005D0FF0"/>
    <w:rsid w:val="005D1375"/>
    <w:rsid w:val="005D7B09"/>
    <w:rsid w:val="005F3BB1"/>
    <w:rsid w:val="00606689"/>
    <w:rsid w:val="00611F87"/>
    <w:rsid w:val="00617549"/>
    <w:rsid w:val="00617F63"/>
    <w:rsid w:val="00624BA4"/>
    <w:rsid w:val="00625DF9"/>
    <w:rsid w:val="00631F63"/>
    <w:rsid w:val="0065095A"/>
    <w:rsid w:val="00654097"/>
    <w:rsid w:val="00662EFB"/>
    <w:rsid w:val="0067375B"/>
    <w:rsid w:val="0067797F"/>
    <w:rsid w:val="006779B7"/>
    <w:rsid w:val="00681C7C"/>
    <w:rsid w:val="00683B59"/>
    <w:rsid w:val="00685BA7"/>
    <w:rsid w:val="00693471"/>
    <w:rsid w:val="00693F1A"/>
    <w:rsid w:val="006B4C06"/>
    <w:rsid w:val="006C2852"/>
    <w:rsid w:val="006D2C76"/>
    <w:rsid w:val="006E5C53"/>
    <w:rsid w:val="00711FB3"/>
    <w:rsid w:val="00713116"/>
    <w:rsid w:val="00715752"/>
    <w:rsid w:val="00732B31"/>
    <w:rsid w:val="00736CD8"/>
    <w:rsid w:val="00737E39"/>
    <w:rsid w:val="00743560"/>
    <w:rsid w:val="00754447"/>
    <w:rsid w:val="00755122"/>
    <w:rsid w:val="00766612"/>
    <w:rsid w:val="007912A0"/>
    <w:rsid w:val="00795B66"/>
    <w:rsid w:val="007C4925"/>
    <w:rsid w:val="007C534A"/>
    <w:rsid w:val="007D249E"/>
    <w:rsid w:val="007D7E29"/>
    <w:rsid w:val="007F1F7B"/>
    <w:rsid w:val="007F4AFE"/>
    <w:rsid w:val="00830674"/>
    <w:rsid w:val="00846310"/>
    <w:rsid w:val="008478B6"/>
    <w:rsid w:val="00854C6F"/>
    <w:rsid w:val="00864DAC"/>
    <w:rsid w:val="00865707"/>
    <w:rsid w:val="0087316F"/>
    <w:rsid w:val="00874AC5"/>
    <w:rsid w:val="00891C71"/>
    <w:rsid w:val="008A3DB5"/>
    <w:rsid w:val="008C046C"/>
    <w:rsid w:val="008C3806"/>
    <w:rsid w:val="008C3DCB"/>
    <w:rsid w:val="008D1283"/>
    <w:rsid w:val="008D198C"/>
    <w:rsid w:val="008D1D4E"/>
    <w:rsid w:val="008E6876"/>
    <w:rsid w:val="008E6D79"/>
    <w:rsid w:val="008F78EB"/>
    <w:rsid w:val="00904876"/>
    <w:rsid w:val="00904B51"/>
    <w:rsid w:val="009142F1"/>
    <w:rsid w:val="00925B5D"/>
    <w:rsid w:val="00943B99"/>
    <w:rsid w:val="00956411"/>
    <w:rsid w:val="00963E13"/>
    <w:rsid w:val="009662F9"/>
    <w:rsid w:val="009664AB"/>
    <w:rsid w:val="0097048E"/>
    <w:rsid w:val="0098407D"/>
    <w:rsid w:val="009851CC"/>
    <w:rsid w:val="00985BF3"/>
    <w:rsid w:val="00991928"/>
    <w:rsid w:val="00991E34"/>
    <w:rsid w:val="009B0818"/>
    <w:rsid w:val="009D43E6"/>
    <w:rsid w:val="009D498F"/>
    <w:rsid w:val="009D5B2D"/>
    <w:rsid w:val="009E4344"/>
    <w:rsid w:val="009E5B2D"/>
    <w:rsid w:val="00A047F8"/>
    <w:rsid w:val="00A0759D"/>
    <w:rsid w:val="00A10FCC"/>
    <w:rsid w:val="00A12B26"/>
    <w:rsid w:val="00A13CA4"/>
    <w:rsid w:val="00A1406F"/>
    <w:rsid w:val="00A2242E"/>
    <w:rsid w:val="00A51BF3"/>
    <w:rsid w:val="00A705D4"/>
    <w:rsid w:val="00A8482C"/>
    <w:rsid w:val="00AB6EF2"/>
    <w:rsid w:val="00AC3751"/>
    <w:rsid w:val="00AC4AD1"/>
    <w:rsid w:val="00AD3F30"/>
    <w:rsid w:val="00AF2903"/>
    <w:rsid w:val="00B06092"/>
    <w:rsid w:val="00B17BF0"/>
    <w:rsid w:val="00B24230"/>
    <w:rsid w:val="00B27976"/>
    <w:rsid w:val="00B27D9F"/>
    <w:rsid w:val="00B30D65"/>
    <w:rsid w:val="00B43100"/>
    <w:rsid w:val="00B5449D"/>
    <w:rsid w:val="00B70A94"/>
    <w:rsid w:val="00B743B9"/>
    <w:rsid w:val="00B759F3"/>
    <w:rsid w:val="00B955CD"/>
    <w:rsid w:val="00BB3287"/>
    <w:rsid w:val="00BB73F7"/>
    <w:rsid w:val="00BC4F10"/>
    <w:rsid w:val="00BD6180"/>
    <w:rsid w:val="00BF72FD"/>
    <w:rsid w:val="00C01EF6"/>
    <w:rsid w:val="00C15F44"/>
    <w:rsid w:val="00C245F3"/>
    <w:rsid w:val="00C36B86"/>
    <w:rsid w:val="00C37C9B"/>
    <w:rsid w:val="00C41963"/>
    <w:rsid w:val="00C564D9"/>
    <w:rsid w:val="00C6014D"/>
    <w:rsid w:val="00C61994"/>
    <w:rsid w:val="00C6518E"/>
    <w:rsid w:val="00C71199"/>
    <w:rsid w:val="00C772F9"/>
    <w:rsid w:val="00CA4783"/>
    <w:rsid w:val="00CA6DDB"/>
    <w:rsid w:val="00CD5751"/>
    <w:rsid w:val="00CE1013"/>
    <w:rsid w:val="00CE1020"/>
    <w:rsid w:val="00CE1D6C"/>
    <w:rsid w:val="00CE7961"/>
    <w:rsid w:val="00CF03F3"/>
    <w:rsid w:val="00CF217A"/>
    <w:rsid w:val="00D166E7"/>
    <w:rsid w:val="00D27692"/>
    <w:rsid w:val="00D41239"/>
    <w:rsid w:val="00D45CAE"/>
    <w:rsid w:val="00D558DA"/>
    <w:rsid w:val="00D5620D"/>
    <w:rsid w:val="00D57E59"/>
    <w:rsid w:val="00D67D94"/>
    <w:rsid w:val="00D76651"/>
    <w:rsid w:val="00D828CA"/>
    <w:rsid w:val="00D874DE"/>
    <w:rsid w:val="00D97F2C"/>
    <w:rsid w:val="00DB2587"/>
    <w:rsid w:val="00DB4267"/>
    <w:rsid w:val="00DB4AF5"/>
    <w:rsid w:val="00DC0450"/>
    <w:rsid w:val="00DD0B00"/>
    <w:rsid w:val="00DD6987"/>
    <w:rsid w:val="00DE30DF"/>
    <w:rsid w:val="00DE3ED5"/>
    <w:rsid w:val="00DF4076"/>
    <w:rsid w:val="00DF7D1F"/>
    <w:rsid w:val="00E02A43"/>
    <w:rsid w:val="00E030A3"/>
    <w:rsid w:val="00E12428"/>
    <w:rsid w:val="00E15B24"/>
    <w:rsid w:val="00E16656"/>
    <w:rsid w:val="00E215C0"/>
    <w:rsid w:val="00E41EE8"/>
    <w:rsid w:val="00E46CC3"/>
    <w:rsid w:val="00E54204"/>
    <w:rsid w:val="00E6237A"/>
    <w:rsid w:val="00E73D1B"/>
    <w:rsid w:val="00E95770"/>
    <w:rsid w:val="00EA409C"/>
    <w:rsid w:val="00EB76FB"/>
    <w:rsid w:val="00ED4414"/>
    <w:rsid w:val="00EE19B9"/>
    <w:rsid w:val="00EE3282"/>
    <w:rsid w:val="00EF4218"/>
    <w:rsid w:val="00F00F58"/>
    <w:rsid w:val="00F040D8"/>
    <w:rsid w:val="00F07D6C"/>
    <w:rsid w:val="00F34017"/>
    <w:rsid w:val="00F41733"/>
    <w:rsid w:val="00F47284"/>
    <w:rsid w:val="00F61E2F"/>
    <w:rsid w:val="00F63553"/>
    <w:rsid w:val="00F66098"/>
    <w:rsid w:val="00F97D50"/>
    <w:rsid w:val="00FA3C1D"/>
    <w:rsid w:val="00FC29EA"/>
    <w:rsid w:val="00FE2E43"/>
    <w:rsid w:val="00FE5DA8"/>
    <w:rsid w:val="00FF1B2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A47E"/>
  <w15:chartTrackingRefBased/>
  <w15:docId w15:val="{A848D422-AE35-4E07-ACA3-F37FA471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411"/>
    <w:pPr>
      <w:spacing w:after="200" w:line="288" w:lineRule="auto"/>
      <w:jc w:val="both"/>
    </w:pPr>
    <w:rPr>
      <w:rFonts w:eastAsiaTheme="minorEastAsia"/>
      <w:sz w:val="21"/>
      <w:szCs w:val="21"/>
      <w:lang w:val="en-US"/>
    </w:rPr>
  </w:style>
  <w:style w:type="paragraph" w:styleId="Heading1">
    <w:name w:val="heading 1"/>
    <w:basedOn w:val="Normal"/>
    <w:next w:val="Normal"/>
    <w:link w:val="Heading1Char"/>
    <w:uiPriority w:val="9"/>
    <w:qFormat/>
    <w:rsid w:val="0095641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95641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0A16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411"/>
    <w:rPr>
      <w:lang w:val="en-GB"/>
    </w:rPr>
  </w:style>
  <w:style w:type="paragraph" w:styleId="Footer">
    <w:name w:val="footer"/>
    <w:basedOn w:val="Normal"/>
    <w:link w:val="FooterChar"/>
    <w:uiPriority w:val="99"/>
    <w:unhideWhenUsed/>
    <w:rsid w:val="00956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411"/>
    <w:rPr>
      <w:lang w:val="en-GB"/>
    </w:rPr>
  </w:style>
  <w:style w:type="character" w:customStyle="1" w:styleId="Heading1Char">
    <w:name w:val="Heading 1 Char"/>
    <w:basedOn w:val="DefaultParagraphFont"/>
    <w:link w:val="Heading1"/>
    <w:uiPriority w:val="9"/>
    <w:rsid w:val="00956411"/>
    <w:rPr>
      <w:rFonts w:asciiTheme="majorHAnsi" w:eastAsiaTheme="majorEastAsia" w:hAnsiTheme="majorHAnsi" w:cstheme="majorBidi"/>
      <w:color w:val="538135" w:themeColor="accent6" w:themeShade="BF"/>
      <w:sz w:val="40"/>
      <w:szCs w:val="40"/>
      <w:lang w:val="en-US"/>
    </w:rPr>
  </w:style>
  <w:style w:type="character" w:customStyle="1" w:styleId="Heading2Char">
    <w:name w:val="Heading 2 Char"/>
    <w:basedOn w:val="DefaultParagraphFont"/>
    <w:link w:val="Heading2"/>
    <w:uiPriority w:val="9"/>
    <w:rsid w:val="00956411"/>
    <w:rPr>
      <w:rFonts w:asciiTheme="majorHAnsi" w:eastAsiaTheme="majorEastAsia" w:hAnsiTheme="majorHAnsi" w:cstheme="majorBidi"/>
      <w:color w:val="538135" w:themeColor="accent6" w:themeShade="BF"/>
      <w:sz w:val="28"/>
      <w:szCs w:val="28"/>
      <w:lang w:val="en-US"/>
    </w:rPr>
  </w:style>
  <w:style w:type="paragraph" w:styleId="Title">
    <w:name w:val="Title"/>
    <w:basedOn w:val="Normal"/>
    <w:next w:val="Normal"/>
    <w:link w:val="TitleChar"/>
    <w:uiPriority w:val="10"/>
    <w:qFormat/>
    <w:rsid w:val="00956411"/>
    <w:pPr>
      <w:pBdr>
        <w:bottom w:val="single" w:sz="24" w:space="1" w:color="44546A" w:themeColor="text2"/>
      </w:pBdr>
      <w:spacing w:before="240" w:after="240" w:line="240" w:lineRule="auto"/>
      <w:contextualSpacing/>
      <w:jc w:val="center"/>
    </w:pPr>
    <w:rPr>
      <w:rFonts w:asciiTheme="majorHAnsi" w:eastAsiaTheme="majorEastAsia" w:hAnsiTheme="majorHAnsi" w:cstheme="majorBidi"/>
      <w:color w:val="44546A" w:themeColor="text2"/>
      <w:spacing w:val="-15"/>
      <w:sz w:val="72"/>
      <w:szCs w:val="96"/>
    </w:rPr>
  </w:style>
  <w:style w:type="character" w:customStyle="1" w:styleId="TitleChar">
    <w:name w:val="Title Char"/>
    <w:basedOn w:val="DefaultParagraphFont"/>
    <w:link w:val="Title"/>
    <w:uiPriority w:val="10"/>
    <w:rsid w:val="00956411"/>
    <w:rPr>
      <w:rFonts w:asciiTheme="majorHAnsi" w:eastAsiaTheme="majorEastAsia" w:hAnsiTheme="majorHAnsi" w:cstheme="majorBidi"/>
      <w:color w:val="44546A" w:themeColor="text2"/>
      <w:spacing w:val="-15"/>
      <w:sz w:val="72"/>
      <w:szCs w:val="96"/>
      <w:lang w:val="en-US"/>
    </w:rPr>
  </w:style>
  <w:style w:type="paragraph" w:customStyle="1" w:styleId="Bulletpoints">
    <w:name w:val="Bulletpoints"/>
    <w:basedOn w:val="ListParagraph"/>
    <w:link w:val="BulletpointsChar"/>
    <w:qFormat/>
    <w:rsid w:val="00956411"/>
    <w:pPr>
      <w:numPr>
        <w:numId w:val="1"/>
      </w:numPr>
    </w:pPr>
  </w:style>
  <w:style w:type="character" w:customStyle="1" w:styleId="BulletpointsChar">
    <w:name w:val="Bulletpoints Char"/>
    <w:basedOn w:val="DefaultParagraphFont"/>
    <w:link w:val="Bulletpoints"/>
    <w:rsid w:val="00956411"/>
    <w:rPr>
      <w:rFonts w:eastAsiaTheme="minorEastAsia"/>
      <w:sz w:val="21"/>
      <w:szCs w:val="21"/>
      <w:lang w:val="en-US"/>
    </w:rPr>
  </w:style>
  <w:style w:type="paragraph" w:styleId="ListParagraph">
    <w:name w:val="List Paragraph"/>
    <w:aliases w:val="Noise heading,RUS List,Number abc,a List Paragraph,alphabet listing,Text,Cell bullets,Credits,En tête 1"/>
    <w:basedOn w:val="Normal"/>
    <w:link w:val="ListParagraphChar"/>
    <w:uiPriority w:val="34"/>
    <w:qFormat/>
    <w:rsid w:val="00956411"/>
    <w:pPr>
      <w:ind w:left="720"/>
      <w:contextualSpacing/>
    </w:pPr>
  </w:style>
  <w:style w:type="character" w:customStyle="1" w:styleId="ListParagraphChar">
    <w:name w:val="List Paragraph Char"/>
    <w:aliases w:val="Noise heading Char,RUS List Char,Number abc Char,a List Paragraph Char,alphabet listing Char,Text Char,Cell bullets Char,Credits Char,En tête 1 Char"/>
    <w:basedOn w:val="DefaultParagraphFont"/>
    <w:link w:val="ListParagraph"/>
    <w:uiPriority w:val="34"/>
    <w:rsid w:val="008C3806"/>
    <w:rPr>
      <w:rFonts w:eastAsiaTheme="minorEastAsia"/>
      <w:sz w:val="21"/>
      <w:szCs w:val="21"/>
      <w:lang w:val="en-US"/>
    </w:rPr>
  </w:style>
  <w:style w:type="character" w:customStyle="1" w:styleId="Heading3Char">
    <w:name w:val="Heading 3 Char"/>
    <w:basedOn w:val="DefaultParagraphFont"/>
    <w:link w:val="Heading3"/>
    <w:uiPriority w:val="9"/>
    <w:semiHidden/>
    <w:rsid w:val="000A1683"/>
    <w:rPr>
      <w:rFonts w:asciiTheme="majorHAnsi" w:eastAsiaTheme="majorEastAsia" w:hAnsiTheme="majorHAnsi" w:cstheme="majorBidi"/>
      <w:color w:val="1F3763" w:themeColor="accent1" w:themeShade="7F"/>
      <w:sz w:val="24"/>
      <w:szCs w:val="24"/>
      <w:lang w:val="en-US"/>
    </w:rPr>
  </w:style>
  <w:style w:type="character" w:styleId="Strong">
    <w:name w:val="Strong"/>
    <w:basedOn w:val="DefaultParagraphFont"/>
    <w:uiPriority w:val="22"/>
    <w:qFormat/>
    <w:rsid w:val="000A1683"/>
    <w:rPr>
      <w:b/>
      <w:bCs/>
    </w:rPr>
  </w:style>
  <w:style w:type="table" w:styleId="TableGrid">
    <w:name w:val="Table Grid"/>
    <w:basedOn w:val="TableNormal"/>
    <w:uiPriority w:val="39"/>
    <w:rsid w:val="00066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588B"/>
    <w:rPr>
      <w:color w:val="0563C1" w:themeColor="hyperlink"/>
      <w:u w:val="single"/>
    </w:rPr>
  </w:style>
  <w:style w:type="character" w:styleId="UnresolvedMention">
    <w:name w:val="Unresolved Mention"/>
    <w:basedOn w:val="DefaultParagraphFont"/>
    <w:uiPriority w:val="99"/>
    <w:semiHidden/>
    <w:unhideWhenUsed/>
    <w:rsid w:val="0001588B"/>
    <w:rPr>
      <w:color w:val="605E5C"/>
      <w:shd w:val="clear" w:color="auto" w:fill="E1DFDD"/>
    </w:rPr>
  </w:style>
  <w:style w:type="paragraph" w:styleId="NormalWeb">
    <w:name w:val="Normal (Web)"/>
    <w:basedOn w:val="Normal"/>
    <w:uiPriority w:val="99"/>
    <w:unhideWhenUsed/>
    <w:rsid w:val="008D198C"/>
    <w:pPr>
      <w:spacing w:before="100" w:beforeAutospacing="1" w:after="100" w:afterAutospacing="1" w:line="240" w:lineRule="auto"/>
      <w:jc w:val="left"/>
    </w:pPr>
    <w:rPr>
      <w:rFonts w:ascii="Times New Roman" w:eastAsia="Times New Roman" w:hAnsi="Times New Roman" w:cs="Times New Roman"/>
      <w:sz w:val="24"/>
      <w:szCs w:val="24"/>
      <w:lang w:val="ca-ES" w:eastAsia="ca-ES"/>
    </w:rPr>
  </w:style>
  <w:style w:type="character" w:styleId="FollowedHyperlink">
    <w:name w:val="FollowedHyperlink"/>
    <w:basedOn w:val="DefaultParagraphFont"/>
    <w:uiPriority w:val="99"/>
    <w:semiHidden/>
    <w:unhideWhenUsed/>
    <w:rsid w:val="007C534A"/>
    <w:rPr>
      <w:color w:val="954F72" w:themeColor="followedHyperlink"/>
      <w:u w:val="single"/>
    </w:rPr>
  </w:style>
  <w:style w:type="paragraph" w:customStyle="1" w:styleId="xxmsonormal">
    <w:name w:val="x_xmsonormal"/>
    <w:basedOn w:val="Normal"/>
    <w:rsid w:val="00F66098"/>
    <w:pPr>
      <w:spacing w:after="0" w:line="240" w:lineRule="auto"/>
      <w:jc w:val="left"/>
    </w:pPr>
    <w:rPr>
      <w:rFonts w:ascii="Calibri" w:eastAsiaTheme="minorHAnsi" w:hAnsi="Calibri" w:cs="Calibri"/>
      <w:sz w:val="22"/>
      <w:szCs w:val="22"/>
      <w:lang w:val="ca-ES" w:eastAsia="ca-ES"/>
    </w:rPr>
  </w:style>
  <w:style w:type="paragraph" w:styleId="Revision">
    <w:name w:val="Revision"/>
    <w:hidden/>
    <w:uiPriority w:val="99"/>
    <w:semiHidden/>
    <w:rsid w:val="00891C71"/>
    <w:pPr>
      <w:spacing w:after="0" w:line="240" w:lineRule="auto"/>
    </w:pPr>
    <w:rPr>
      <w:rFonts w:eastAsiaTheme="minorEastAsia"/>
      <w:sz w:val="21"/>
      <w:szCs w:val="21"/>
      <w:lang w:val="en-US"/>
    </w:rPr>
  </w:style>
  <w:style w:type="character" w:customStyle="1" w:styleId="result-name">
    <w:name w:val="result-name"/>
    <w:basedOn w:val="DefaultParagraphFont"/>
    <w:rsid w:val="00223FB1"/>
  </w:style>
  <w:style w:type="character" w:customStyle="1" w:styleId="wiw-person-detail-position">
    <w:name w:val="wiw-person-detail-position"/>
    <w:basedOn w:val="DefaultParagraphFont"/>
    <w:rsid w:val="00223FB1"/>
  </w:style>
  <w:style w:type="character" w:customStyle="1" w:styleId="wiw-person-detail-organization">
    <w:name w:val="wiw-person-detail-organization"/>
    <w:basedOn w:val="DefaultParagraphFont"/>
    <w:rsid w:val="00223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2078">
      <w:bodyDiv w:val="1"/>
      <w:marLeft w:val="0"/>
      <w:marRight w:val="0"/>
      <w:marTop w:val="0"/>
      <w:marBottom w:val="0"/>
      <w:divBdr>
        <w:top w:val="none" w:sz="0" w:space="0" w:color="auto"/>
        <w:left w:val="none" w:sz="0" w:space="0" w:color="auto"/>
        <w:bottom w:val="none" w:sz="0" w:space="0" w:color="auto"/>
        <w:right w:val="none" w:sz="0" w:space="0" w:color="auto"/>
      </w:divBdr>
      <w:divsChild>
        <w:div w:id="212814233">
          <w:marLeft w:val="0"/>
          <w:marRight w:val="0"/>
          <w:marTop w:val="0"/>
          <w:marBottom w:val="0"/>
          <w:divBdr>
            <w:top w:val="none" w:sz="0" w:space="0" w:color="auto"/>
            <w:left w:val="none" w:sz="0" w:space="0" w:color="auto"/>
            <w:bottom w:val="none" w:sz="0" w:space="0" w:color="auto"/>
            <w:right w:val="none" w:sz="0" w:space="0" w:color="auto"/>
          </w:divBdr>
          <w:divsChild>
            <w:div w:id="793866622">
              <w:marLeft w:val="0"/>
              <w:marRight w:val="0"/>
              <w:marTop w:val="0"/>
              <w:marBottom w:val="0"/>
              <w:divBdr>
                <w:top w:val="none" w:sz="0" w:space="0" w:color="auto"/>
                <w:left w:val="none" w:sz="0" w:space="0" w:color="auto"/>
                <w:bottom w:val="none" w:sz="0" w:space="0" w:color="auto"/>
                <w:right w:val="none" w:sz="0" w:space="0" w:color="auto"/>
              </w:divBdr>
            </w:div>
            <w:div w:id="3773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224">
      <w:bodyDiv w:val="1"/>
      <w:marLeft w:val="0"/>
      <w:marRight w:val="0"/>
      <w:marTop w:val="0"/>
      <w:marBottom w:val="0"/>
      <w:divBdr>
        <w:top w:val="none" w:sz="0" w:space="0" w:color="auto"/>
        <w:left w:val="none" w:sz="0" w:space="0" w:color="auto"/>
        <w:bottom w:val="none" w:sz="0" w:space="0" w:color="auto"/>
        <w:right w:val="none" w:sz="0" w:space="0" w:color="auto"/>
      </w:divBdr>
    </w:div>
    <w:div w:id="351731771">
      <w:bodyDiv w:val="1"/>
      <w:marLeft w:val="0"/>
      <w:marRight w:val="0"/>
      <w:marTop w:val="0"/>
      <w:marBottom w:val="0"/>
      <w:divBdr>
        <w:top w:val="none" w:sz="0" w:space="0" w:color="auto"/>
        <w:left w:val="none" w:sz="0" w:space="0" w:color="auto"/>
        <w:bottom w:val="none" w:sz="0" w:space="0" w:color="auto"/>
        <w:right w:val="none" w:sz="0" w:space="0" w:color="auto"/>
      </w:divBdr>
    </w:div>
    <w:div w:id="1006398031">
      <w:bodyDiv w:val="1"/>
      <w:marLeft w:val="0"/>
      <w:marRight w:val="0"/>
      <w:marTop w:val="0"/>
      <w:marBottom w:val="0"/>
      <w:divBdr>
        <w:top w:val="none" w:sz="0" w:space="0" w:color="auto"/>
        <w:left w:val="none" w:sz="0" w:space="0" w:color="auto"/>
        <w:bottom w:val="none" w:sz="0" w:space="0" w:color="auto"/>
        <w:right w:val="none" w:sz="0" w:space="0" w:color="auto"/>
      </w:divBdr>
    </w:div>
    <w:div w:id="1159735051">
      <w:bodyDiv w:val="1"/>
      <w:marLeft w:val="0"/>
      <w:marRight w:val="0"/>
      <w:marTop w:val="0"/>
      <w:marBottom w:val="0"/>
      <w:divBdr>
        <w:top w:val="none" w:sz="0" w:space="0" w:color="auto"/>
        <w:left w:val="none" w:sz="0" w:space="0" w:color="auto"/>
        <w:bottom w:val="none" w:sz="0" w:space="0" w:color="auto"/>
        <w:right w:val="none" w:sz="0" w:space="0" w:color="auto"/>
      </w:divBdr>
      <w:divsChild>
        <w:div w:id="1477453753">
          <w:marLeft w:val="0"/>
          <w:marRight w:val="0"/>
          <w:marTop w:val="0"/>
          <w:marBottom w:val="0"/>
          <w:divBdr>
            <w:top w:val="none" w:sz="0" w:space="0" w:color="auto"/>
            <w:left w:val="none" w:sz="0" w:space="0" w:color="auto"/>
            <w:bottom w:val="none" w:sz="0" w:space="0" w:color="auto"/>
            <w:right w:val="none" w:sz="0" w:space="0" w:color="auto"/>
          </w:divBdr>
          <w:divsChild>
            <w:div w:id="1699432408">
              <w:marLeft w:val="0"/>
              <w:marRight w:val="0"/>
              <w:marTop w:val="0"/>
              <w:marBottom w:val="0"/>
              <w:divBdr>
                <w:top w:val="none" w:sz="0" w:space="0" w:color="auto"/>
                <w:left w:val="none" w:sz="0" w:space="0" w:color="auto"/>
                <w:bottom w:val="none" w:sz="0" w:space="0" w:color="auto"/>
                <w:right w:val="none" w:sz="0" w:space="0" w:color="auto"/>
              </w:divBdr>
            </w:div>
          </w:divsChild>
        </w:div>
        <w:div w:id="603802888">
          <w:marLeft w:val="0"/>
          <w:marRight w:val="0"/>
          <w:marTop w:val="0"/>
          <w:marBottom w:val="0"/>
          <w:divBdr>
            <w:top w:val="none" w:sz="0" w:space="0" w:color="auto"/>
            <w:left w:val="none" w:sz="0" w:space="0" w:color="auto"/>
            <w:bottom w:val="none" w:sz="0" w:space="0" w:color="auto"/>
            <w:right w:val="none" w:sz="0" w:space="0" w:color="auto"/>
          </w:divBdr>
          <w:divsChild>
            <w:div w:id="1877617338">
              <w:marLeft w:val="0"/>
              <w:marRight w:val="0"/>
              <w:marTop w:val="0"/>
              <w:marBottom w:val="0"/>
              <w:divBdr>
                <w:top w:val="none" w:sz="0" w:space="0" w:color="auto"/>
                <w:left w:val="none" w:sz="0" w:space="0" w:color="auto"/>
                <w:bottom w:val="none" w:sz="0" w:space="0" w:color="auto"/>
                <w:right w:val="none" w:sz="0" w:space="0" w:color="auto"/>
              </w:divBdr>
            </w:div>
          </w:divsChild>
        </w:div>
        <w:div w:id="708803124">
          <w:marLeft w:val="0"/>
          <w:marRight w:val="0"/>
          <w:marTop w:val="0"/>
          <w:marBottom w:val="0"/>
          <w:divBdr>
            <w:top w:val="none" w:sz="0" w:space="0" w:color="auto"/>
            <w:left w:val="none" w:sz="0" w:space="0" w:color="auto"/>
            <w:bottom w:val="none" w:sz="0" w:space="0" w:color="auto"/>
            <w:right w:val="none" w:sz="0" w:space="0" w:color="auto"/>
          </w:divBdr>
          <w:divsChild>
            <w:div w:id="1493718473">
              <w:marLeft w:val="0"/>
              <w:marRight w:val="0"/>
              <w:marTop w:val="0"/>
              <w:marBottom w:val="0"/>
              <w:divBdr>
                <w:top w:val="none" w:sz="0" w:space="0" w:color="auto"/>
                <w:left w:val="none" w:sz="0" w:space="0" w:color="auto"/>
                <w:bottom w:val="none" w:sz="0" w:space="0" w:color="auto"/>
                <w:right w:val="none" w:sz="0" w:space="0" w:color="auto"/>
              </w:divBdr>
            </w:div>
          </w:divsChild>
        </w:div>
        <w:div w:id="1423380656">
          <w:marLeft w:val="0"/>
          <w:marRight w:val="0"/>
          <w:marTop w:val="0"/>
          <w:marBottom w:val="0"/>
          <w:divBdr>
            <w:top w:val="none" w:sz="0" w:space="0" w:color="auto"/>
            <w:left w:val="none" w:sz="0" w:space="0" w:color="auto"/>
            <w:bottom w:val="none" w:sz="0" w:space="0" w:color="auto"/>
            <w:right w:val="none" w:sz="0" w:space="0" w:color="auto"/>
          </w:divBdr>
          <w:divsChild>
            <w:div w:id="1021858574">
              <w:marLeft w:val="0"/>
              <w:marRight w:val="0"/>
              <w:marTop w:val="0"/>
              <w:marBottom w:val="0"/>
              <w:divBdr>
                <w:top w:val="none" w:sz="0" w:space="0" w:color="auto"/>
                <w:left w:val="none" w:sz="0" w:space="0" w:color="auto"/>
                <w:bottom w:val="none" w:sz="0" w:space="0" w:color="auto"/>
                <w:right w:val="none" w:sz="0" w:space="0" w:color="auto"/>
              </w:divBdr>
            </w:div>
          </w:divsChild>
        </w:div>
        <w:div w:id="1620796599">
          <w:marLeft w:val="0"/>
          <w:marRight w:val="0"/>
          <w:marTop w:val="0"/>
          <w:marBottom w:val="0"/>
          <w:divBdr>
            <w:top w:val="none" w:sz="0" w:space="0" w:color="auto"/>
            <w:left w:val="none" w:sz="0" w:space="0" w:color="auto"/>
            <w:bottom w:val="none" w:sz="0" w:space="0" w:color="auto"/>
            <w:right w:val="none" w:sz="0" w:space="0" w:color="auto"/>
          </w:divBdr>
          <w:divsChild>
            <w:div w:id="745803119">
              <w:marLeft w:val="0"/>
              <w:marRight w:val="0"/>
              <w:marTop w:val="0"/>
              <w:marBottom w:val="0"/>
              <w:divBdr>
                <w:top w:val="none" w:sz="0" w:space="0" w:color="auto"/>
                <w:left w:val="none" w:sz="0" w:space="0" w:color="auto"/>
                <w:bottom w:val="none" w:sz="0" w:space="0" w:color="auto"/>
                <w:right w:val="none" w:sz="0" w:space="0" w:color="auto"/>
              </w:divBdr>
            </w:div>
          </w:divsChild>
        </w:div>
        <w:div w:id="1079325205">
          <w:marLeft w:val="0"/>
          <w:marRight w:val="0"/>
          <w:marTop w:val="0"/>
          <w:marBottom w:val="0"/>
          <w:divBdr>
            <w:top w:val="none" w:sz="0" w:space="0" w:color="auto"/>
            <w:left w:val="none" w:sz="0" w:space="0" w:color="auto"/>
            <w:bottom w:val="none" w:sz="0" w:space="0" w:color="auto"/>
            <w:right w:val="none" w:sz="0" w:space="0" w:color="auto"/>
          </w:divBdr>
          <w:divsChild>
            <w:div w:id="1425687198">
              <w:marLeft w:val="0"/>
              <w:marRight w:val="0"/>
              <w:marTop w:val="0"/>
              <w:marBottom w:val="0"/>
              <w:divBdr>
                <w:top w:val="none" w:sz="0" w:space="0" w:color="auto"/>
                <w:left w:val="none" w:sz="0" w:space="0" w:color="auto"/>
                <w:bottom w:val="none" w:sz="0" w:space="0" w:color="auto"/>
                <w:right w:val="none" w:sz="0" w:space="0" w:color="auto"/>
              </w:divBdr>
            </w:div>
          </w:divsChild>
        </w:div>
        <w:div w:id="512692882">
          <w:marLeft w:val="0"/>
          <w:marRight w:val="0"/>
          <w:marTop w:val="0"/>
          <w:marBottom w:val="0"/>
          <w:divBdr>
            <w:top w:val="none" w:sz="0" w:space="0" w:color="auto"/>
            <w:left w:val="none" w:sz="0" w:space="0" w:color="auto"/>
            <w:bottom w:val="none" w:sz="0" w:space="0" w:color="auto"/>
            <w:right w:val="none" w:sz="0" w:space="0" w:color="auto"/>
          </w:divBdr>
          <w:divsChild>
            <w:div w:id="1661500252">
              <w:marLeft w:val="0"/>
              <w:marRight w:val="0"/>
              <w:marTop w:val="0"/>
              <w:marBottom w:val="0"/>
              <w:divBdr>
                <w:top w:val="none" w:sz="0" w:space="0" w:color="auto"/>
                <w:left w:val="none" w:sz="0" w:space="0" w:color="auto"/>
                <w:bottom w:val="none" w:sz="0" w:space="0" w:color="auto"/>
                <w:right w:val="none" w:sz="0" w:space="0" w:color="auto"/>
              </w:divBdr>
            </w:div>
          </w:divsChild>
        </w:div>
        <w:div w:id="334260619">
          <w:marLeft w:val="0"/>
          <w:marRight w:val="0"/>
          <w:marTop w:val="0"/>
          <w:marBottom w:val="0"/>
          <w:divBdr>
            <w:top w:val="none" w:sz="0" w:space="0" w:color="auto"/>
            <w:left w:val="none" w:sz="0" w:space="0" w:color="auto"/>
            <w:bottom w:val="none" w:sz="0" w:space="0" w:color="auto"/>
            <w:right w:val="none" w:sz="0" w:space="0" w:color="auto"/>
          </w:divBdr>
          <w:divsChild>
            <w:div w:id="110437372">
              <w:marLeft w:val="0"/>
              <w:marRight w:val="0"/>
              <w:marTop w:val="0"/>
              <w:marBottom w:val="0"/>
              <w:divBdr>
                <w:top w:val="none" w:sz="0" w:space="0" w:color="auto"/>
                <w:left w:val="none" w:sz="0" w:space="0" w:color="auto"/>
                <w:bottom w:val="none" w:sz="0" w:space="0" w:color="auto"/>
                <w:right w:val="none" w:sz="0" w:space="0" w:color="auto"/>
              </w:divBdr>
            </w:div>
          </w:divsChild>
        </w:div>
        <w:div w:id="730421976">
          <w:marLeft w:val="0"/>
          <w:marRight w:val="0"/>
          <w:marTop w:val="0"/>
          <w:marBottom w:val="0"/>
          <w:divBdr>
            <w:top w:val="none" w:sz="0" w:space="0" w:color="auto"/>
            <w:left w:val="none" w:sz="0" w:space="0" w:color="auto"/>
            <w:bottom w:val="none" w:sz="0" w:space="0" w:color="auto"/>
            <w:right w:val="none" w:sz="0" w:space="0" w:color="auto"/>
          </w:divBdr>
          <w:divsChild>
            <w:div w:id="6669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6180">
      <w:bodyDiv w:val="1"/>
      <w:marLeft w:val="0"/>
      <w:marRight w:val="0"/>
      <w:marTop w:val="0"/>
      <w:marBottom w:val="0"/>
      <w:divBdr>
        <w:top w:val="none" w:sz="0" w:space="0" w:color="auto"/>
        <w:left w:val="none" w:sz="0" w:space="0" w:color="auto"/>
        <w:bottom w:val="none" w:sz="0" w:space="0" w:color="auto"/>
        <w:right w:val="none" w:sz="0" w:space="0" w:color="auto"/>
      </w:divBdr>
    </w:div>
    <w:div w:id="1595556099">
      <w:bodyDiv w:val="1"/>
      <w:marLeft w:val="0"/>
      <w:marRight w:val="0"/>
      <w:marTop w:val="0"/>
      <w:marBottom w:val="0"/>
      <w:divBdr>
        <w:top w:val="none" w:sz="0" w:space="0" w:color="auto"/>
        <w:left w:val="none" w:sz="0" w:space="0" w:color="auto"/>
        <w:bottom w:val="none" w:sz="0" w:space="0" w:color="auto"/>
        <w:right w:val="none" w:sz="0" w:space="0" w:color="auto"/>
      </w:divBdr>
    </w:div>
    <w:div w:id="1595625227">
      <w:bodyDiv w:val="1"/>
      <w:marLeft w:val="0"/>
      <w:marRight w:val="0"/>
      <w:marTop w:val="0"/>
      <w:marBottom w:val="0"/>
      <w:divBdr>
        <w:top w:val="none" w:sz="0" w:space="0" w:color="auto"/>
        <w:left w:val="none" w:sz="0" w:space="0" w:color="auto"/>
        <w:bottom w:val="none" w:sz="0" w:space="0" w:color="auto"/>
        <w:right w:val="none" w:sz="0" w:space="0" w:color="auto"/>
      </w:divBdr>
    </w:div>
    <w:div w:id="1837530489">
      <w:bodyDiv w:val="1"/>
      <w:marLeft w:val="0"/>
      <w:marRight w:val="0"/>
      <w:marTop w:val="0"/>
      <w:marBottom w:val="0"/>
      <w:divBdr>
        <w:top w:val="none" w:sz="0" w:space="0" w:color="auto"/>
        <w:left w:val="none" w:sz="0" w:space="0" w:color="auto"/>
        <w:bottom w:val="none" w:sz="0" w:space="0" w:color="auto"/>
        <w:right w:val="none" w:sz="0" w:space="0" w:color="auto"/>
      </w:divBdr>
    </w:div>
    <w:div w:id="2002848929">
      <w:bodyDiv w:val="1"/>
      <w:marLeft w:val="0"/>
      <w:marRight w:val="0"/>
      <w:marTop w:val="0"/>
      <w:marBottom w:val="0"/>
      <w:divBdr>
        <w:top w:val="none" w:sz="0" w:space="0" w:color="auto"/>
        <w:left w:val="none" w:sz="0" w:space="0" w:color="auto"/>
        <w:bottom w:val="none" w:sz="0" w:space="0" w:color="auto"/>
        <w:right w:val="none" w:sz="0" w:space="0" w:color="auto"/>
      </w:divBdr>
    </w:div>
    <w:div w:id="211847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msecretariat.org/urban-agenda/" TargetMode="External"/><Relationship Id="rId13" Type="http://schemas.openxmlformats.org/officeDocument/2006/relationships/hyperlink" Target="https://impaqt.edu.e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c.europa.eu/programmes/erasmus-plus/projects/eplus-project-detail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laud.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eu/new-european-bauhaus/index_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elimed.eu/home" TargetMode="External"/><Relationship Id="rId23" Type="http://schemas.openxmlformats.org/officeDocument/2006/relationships/fontTable" Target="fontTable.xml"/><Relationship Id="rId10" Type="http://schemas.openxmlformats.org/officeDocument/2006/relationships/hyperlink" Target="https://ec.europa.eu/culture/news/new-report-provides-recommendations-to-ensure-high-quality-architecture-and-built-environ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rasmus-plus.ec.europa.eu/" TargetMode="External"/><Relationship Id="rId14" Type="http://schemas.openxmlformats.org/officeDocument/2006/relationships/hyperlink" Target="https://ec.europa.eu/programmes/erasmus-plus/projects/eplus-project-detail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407F6-49D5-4AE7-AFEF-83AB4C94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1381</Words>
  <Characters>7878</Characters>
  <Application>Microsoft Office Word</Application>
  <DocSecurity>0</DocSecurity>
  <Lines>65</Lines>
  <Paragraphs>18</Paragraphs>
  <ScaleCrop>false</ScaleCrop>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Jimenez Tejero</dc:creator>
  <cp:keywords/>
  <dc:description/>
  <cp:lastModifiedBy>Victoria Jimenez Tejero</cp:lastModifiedBy>
  <cp:revision>60</cp:revision>
  <cp:lastPrinted>2021-11-03T13:19:00Z</cp:lastPrinted>
  <dcterms:created xsi:type="dcterms:W3CDTF">2021-11-03T12:23:00Z</dcterms:created>
  <dcterms:modified xsi:type="dcterms:W3CDTF">2021-11-23T11:42:00Z</dcterms:modified>
</cp:coreProperties>
</file>