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D11F7" w14:textId="77777777" w:rsidR="00B454B7" w:rsidRPr="008D108E" w:rsidRDefault="00B454B7" w:rsidP="00222C23">
      <w:pPr>
        <w:pStyle w:val="Plattetekst"/>
        <w:spacing w:line="360" w:lineRule="auto"/>
        <w:jc w:val="both"/>
        <w:rPr>
          <w:rFonts w:ascii="Times" w:hAnsi="Times"/>
          <w:szCs w:val="24"/>
        </w:rPr>
      </w:pPr>
      <w:bookmarkStart w:id="0" w:name="bkRunHead"/>
      <w:bookmarkEnd w:id="0"/>
      <w:r w:rsidRPr="008D108E">
        <w:rPr>
          <w:rFonts w:ascii="Times" w:hAnsi="Times"/>
          <w:szCs w:val="24"/>
        </w:rPr>
        <w:t>Running head: SHORT TITLE OF PAPER (</w:t>
      </w:r>
      <w:r w:rsidR="00083425" w:rsidRPr="008D108E">
        <w:rPr>
          <w:rFonts w:ascii="Times" w:hAnsi="Times"/>
          <w:szCs w:val="24"/>
        </w:rPr>
        <w:t xml:space="preserve">&lt;= </w:t>
      </w:r>
      <w:r w:rsidRPr="008D108E">
        <w:rPr>
          <w:rFonts w:ascii="Times" w:hAnsi="Times"/>
          <w:szCs w:val="24"/>
        </w:rPr>
        <w:t>50 CHARACTERS)</w:t>
      </w:r>
    </w:p>
    <w:p w14:paraId="56772851" w14:textId="77777777" w:rsidR="00B454B7" w:rsidRPr="008D108E" w:rsidRDefault="00B454B7" w:rsidP="00222C23">
      <w:pPr>
        <w:pStyle w:val="Plattetekst"/>
        <w:spacing w:line="360" w:lineRule="auto"/>
        <w:jc w:val="both"/>
        <w:rPr>
          <w:rFonts w:ascii="Times" w:hAnsi="Times"/>
          <w:szCs w:val="24"/>
        </w:rPr>
      </w:pPr>
    </w:p>
    <w:p w14:paraId="3452815F" w14:textId="77777777" w:rsidR="00B454B7" w:rsidRPr="008D108E" w:rsidRDefault="00B454B7" w:rsidP="00222C23">
      <w:pPr>
        <w:pStyle w:val="Plattetekst"/>
        <w:spacing w:line="360" w:lineRule="auto"/>
        <w:jc w:val="both"/>
        <w:rPr>
          <w:rFonts w:ascii="Times" w:hAnsi="Times"/>
          <w:szCs w:val="24"/>
        </w:rPr>
      </w:pPr>
    </w:p>
    <w:p w14:paraId="5C39DA19" w14:textId="77777777" w:rsidR="00B454B7" w:rsidRPr="008D108E" w:rsidRDefault="00B454B7" w:rsidP="00222C23">
      <w:pPr>
        <w:pStyle w:val="Plattetekst"/>
        <w:spacing w:line="360" w:lineRule="auto"/>
        <w:jc w:val="both"/>
        <w:rPr>
          <w:rFonts w:ascii="Times" w:hAnsi="Times"/>
          <w:szCs w:val="24"/>
        </w:rPr>
      </w:pPr>
    </w:p>
    <w:p w14:paraId="3270E0F3" w14:textId="77777777" w:rsidR="00B454B7" w:rsidRPr="008D108E" w:rsidRDefault="00B454B7" w:rsidP="00222C23">
      <w:pPr>
        <w:pStyle w:val="Plattetekst"/>
        <w:spacing w:line="360" w:lineRule="auto"/>
        <w:jc w:val="both"/>
        <w:rPr>
          <w:rFonts w:ascii="Times" w:hAnsi="Times"/>
          <w:szCs w:val="24"/>
        </w:rPr>
      </w:pPr>
    </w:p>
    <w:p w14:paraId="2F72AB63" w14:textId="77777777" w:rsidR="00B454B7" w:rsidRPr="008D108E" w:rsidRDefault="00B454B7" w:rsidP="00222C23">
      <w:pPr>
        <w:pStyle w:val="Plattetekst"/>
        <w:spacing w:line="360" w:lineRule="auto"/>
        <w:jc w:val="both"/>
        <w:rPr>
          <w:rFonts w:ascii="Times" w:hAnsi="Times"/>
          <w:szCs w:val="24"/>
        </w:rPr>
      </w:pPr>
    </w:p>
    <w:p w14:paraId="5D25B806" w14:textId="77777777" w:rsidR="00B454B7" w:rsidRPr="008D108E" w:rsidRDefault="00B454B7" w:rsidP="00222C23">
      <w:pPr>
        <w:pStyle w:val="Plattetekst"/>
        <w:spacing w:line="360" w:lineRule="auto"/>
        <w:jc w:val="both"/>
        <w:rPr>
          <w:rFonts w:ascii="Times" w:hAnsi="Times"/>
          <w:szCs w:val="24"/>
        </w:rPr>
      </w:pPr>
    </w:p>
    <w:p w14:paraId="0B11ADD4" w14:textId="77777777" w:rsidR="00B454B7" w:rsidRPr="008D108E" w:rsidRDefault="00B454B7" w:rsidP="00222C23">
      <w:pPr>
        <w:pStyle w:val="Plattetekst"/>
        <w:spacing w:line="360" w:lineRule="auto"/>
        <w:jc w:val="both"/>
        <w:rPr>
          <w:rFonts w:ascii="Times" w:hAnsi="Times"/>
          <w:szCs w:val="24"/>
        </w:rPr>
      </w:pPr>
    </w:p>
    <w:p w14:paraId="404643DB" w14:textId="77777777" w:rsidR="00B454B7" w:rsidRPr="008D108E" w:rsidRDefault="00B454B7" w:rsidP="00222C23">
      <w:pPr>
        <w:pStyle w:val="Plattetekst"/>
        <w:spacing w:line="360" w:lineRule="auto"/>
        <w:jc w:val="both"/>
        <w:rPr>
          <w:rFonts w:ascii="Times" w:hAnsi="Times"/>
          <w:szCs w:val="24"/>
        </w:rPr>
      </w:pPr>
    </w:p>
    <w:p w14:paraId="62A5F7FB" w14:textId="77777777" w:rsidR="00B454B7" w:rsidRPr="008D108E" w:rsidRDefault="00B454B7" w:rsidP="00222C23">
      <w:pPr>
        <w:pStyle w:val="Plattetekst"/>
        <w:spacing w:line="360" w:lineRule="auto"/>
        <w:jc w:val="both"/>
        <w:rPr>
          <w:rFonts w:ascii="Times" w:hAnsi="Times"/>
          <w:szCs w:val="24"/>
        </w:rPr>
      </w:pPr>
    </w:p>
    <w:p w14:paraId="142746B5" w14:textId="77777777" w:rsidR="00D00BFB" w:rsidRPr="008D108E" w:rsidRDefault="00D00BFB" w:rsidP="00222C23">
      <w:pPr>
        <w:pStyle w:val="Kop1"/>
        <w:spacing w:line="360" w:lineRule="auto"/>
        <w:jc w:val="both"/>
        <w:rPr>
          <w:rFonts w:ascii="Times" w:hAnsi="Times"/>
          <w:szCs w:val="24"/>
        </w:rPr>
      </w:pPr>
      <w:bookmarkStart w:id="1" w:name="bkPaperTitl"/>
      <w:bookmarkStart w:id="2" w:name="_GoBack"/>
      <w:bookmarkEnd w:id="1"/>
      <w:r w:rsidRPr="008D108E">
        <w:rPr>
          <w:rFonts w:ascii="Times" w:hAnsi="Times"/>
          <w:szCs w:val="24"/>
        </w:rPr>
        <w:t>Physical Location of Smart Key Activators</w:t>
      </w:r>
    </w:p>
    <w:p w14:paraId="41D03E28" w14:textId="77777777" w:rsidR="00B454B7" w:rsidRPr="008D108E" w:rsidRDefault="00D00BFB" w:rsidP="00222C23">
      <w:pPr>
        <w:pStyle w:val="Kop1"/>
        <w:spacing w:line="360" w:lineRule="auto"/>
        <w:jc w:val="both"/>
        <w:rPr>
          <w:rFonts w:ascii="Times" w:hAnsi="Times"/>
          <w:szCs w:val="24"/>
        </w:rPr>
      </w:pPr>
      <w:bookmarkStart w:id="3" w:name="bkAuthor"/>
      <w:bookmarkEnd w:id="3"/>
      <w:bookmarkEnd w:id="2"/>
      <w:r w:rsidRPr="008D108E">
        <w:rPr>
          <w:rFonts w:ascii="Times" w:hAnsi="Times"/>
          <w:szCs w:val="24"/>
        </w:rPr>
        <w:t>J.H. Bullee</w:t>
      </w:r>
      <w:r w:rsidR="00BA38D5" w:rsidRPr="008D108E">
        <w:rPr>
          <w:rFonts w:ascii="Times" w:hAnsi="Times"/>
          <w:szCs w:val="24"/>
          <w:vertAlign w:val="superscript"/>
        </w:rPr>
        <w:t>1</w:t>
      </w:r>
      <w:r w:rsidRPr="008D108E">
        <w:rPr>
          <w:rFonts w:ascii="Times" w:hAnsi="Times"/>
          <w:szCs w:val="24"/>
        </w:rPr>
        <w:t>, L. Montoya</w:t>
      </w:r>
      <w:r w:rsidR="00BA38D5" w:rsidRPr="008D108E">
        <w:rPr>
          <w:rFonts w:ascii="Times" w:hAnsi="Times"/>
          <w:szCs w:val="24"/>
          <w:vertAlign w:val="superscript"/>
        </w:rPr>
        <w:t>1</w:t>
      </w:r>
      <w:r w:rsidRPr="008D108E">
        <w:rPr>
          <w:rFonts w:ascii="Times" w:hAnsi="Times"/>
          <w:szCs w:val="24"/>
        </w:rPr>
        <w:t>, M. Junger</w:t>
      </w:r>
      <w:r w:rsidR="00BA38D5" w:rsidRPr="008D108E">
        <w:rPr>
          <w:rFonts w:ascii="Times" w:hAnsi="Times"/>
          <w:szCs w:val="24"/>
          <w:vertAlign w:val="superscript"/>
        </w:rPr>
        <w:t>1</w:t>
      </w:r>
      <w:r w:rsidRPr="008D108E">
        <w:rPr>
          <w:rFonts w:ascii="Times" w:hAnsi="Times"/>
          <w:szCs w:val="24"/>
        </w:rPr>
        <w:t>, P.H. Hartel</w:t>
      </w:r>
      <w:r w:rsidR="00BA38D5" w:rsidRPr="008D108E">
        <w:rPr>
          <w:rFonts w:ascii="Times" w:hAnsi="Times"/>
          <w:szCs w:val="24"/>
          <w:vertAlign w:val="superscript"/>
        </w:rPr>
        <w:t>2</w:t>
      </w:r>
    </w:p>
    <w:p w14:paraId="6CED6B68" w14:textId="77777777" w:rsidR="00B454B7" w:rsidRPr="008D108E" w:rsidRDefault="00BA38D5" w:rsidP="00222C23">
      <w:pPr>
        <w:pStyle w:val="Kop1"/>
        <w:spacing w:line="360" w:lineRule="auto"/>
        <w:jc w:val="both"/>
        <w:rPr>
          <w:rFonts w:ascii="Times" w:hAnsi="Times"/>
          <w:szCs w:val="24"/>
        </w:rPr>
      </w:pPr>
      <w:bookmarkStart w:id="4" w:name="bkAuthorAffil"/>
      <w:bookmarkEnd w:id="4"/>
      <w:r w:rsidRPr="008D108E">
        <w:rPr>
          <w:rFonts w:ascii="Times" w:hAnsi="Times"/>
          <w:szCs w:val="24"/>
          <w:vertAlign w:val="superscript"/>
        </w:rPr>
        <w:t>1</w:t>
      </w:r>
      <w:r w:rsidR="00D00BFB" w:rsidRPr="008D108E">
        <w:rPr>
          <w:rFonts w:ascii="Times" w:hAnsi="Times"/>
          <w:szCs w:val="24"/>
        </w:rPr>
        <w:t xml:space="preserve">University of </w:t>
      </w:r>
      <w:proofErr w:type="spellStart"/>
      <w:r w:rsidR="00D00BFB" w:rsidRPr="008D108E">
        <w:rPr>
          <w:rFonts w:ascii="Times" w:hAnsi="Times"/>
          <w:szCs w:val="24"/>
        </w:rPr>
        <w:t>Twente</w:t>
      </w:r>
      <w:proofErr w:type="spellEnd"/>
      <w:r w:rsidR="00D00BFB" w:rsidRPr="008D108E">
        <w:rPr>
          <w:rFonts w:ascii="Times" w:hAnsi="Times"/>
          <w:szCs w:val="24"/>
        </w:rPr>
        <w:t>.</w:t>
      </w:r>
    </w:p>
    <w:p w14:paraId="6B3E5DAE" w14:textId="77777777" w:rsidR="00BA38D5" w:rsidRPr="008D108E" w:rsidRDefault="00BA38D5" w:rsidP="00D43270">
      <w:pPr>
        <w:pStyle w:val="Plattetekst"/>
        <w:ind w:firstLine="0"/>
      </w:pPr>
      <w:r w:rsidRPr="008D108E">
        <w:rPr>
          <w:vertAlign w:val="superscript"/>
        </w:rPr>
        <w:t>2</w:t>
      </w:r>
      <w:r w:rsidRPr="008D108E">
        <w:t>Delft University of Technology</w:t>
      </w:r>
      <w:r w:rsidR="000F0BD4" w:rsidRPr="008D108E">
        <w:t>.</w:t>
      </w:r>
    </w:p>
    <w:p w14:paraId="529CC170" w14:textId="77777777" w:rsidR="00B454B7" w:rsidRPr="008D108E" w:rsidRDefault="00B454B7" w:rsidP="00222C23">
      <w:pPr>
        <w:pStyle w:val="Kop1"/>
        <w:spacing w:line="360" w:lineRule="auto"/>
        <w:jc w:val="both"/>
        <w:rPr>
          <w:rFonts w:ascii="Times" w:hAnsi="Times"/>
          <w:szCs w:val="24"/>
        </w:rPr>
      </w:pPr>
      <w:r w:rsidRPr="008D108E">
        <w:rPr>
          <w:rFonts w:ascii="Times" w:hAnsi="Times"/>
          <w:szCs w:val="24"/>
        </w:rPr>
        <w:br w:type="page"/>
      </w:r>
      <w:r w:rsidRPr="008D108E">
        <w:rPr>
          <w:rFonts w:ascii="Times" w:hAnsi="Times"/>
          <w:szCs w:val="24"/>
        </w:rPr>
        <w:lastRenderedPageBreak/>
        <w:t>Abstract</w:t>
      </w:r>
    </w:p>
    <w:p w14:paraId="62B5CECF" w14:textId="77777777" w:rsidR="00D00BFB" w:rsidRPr="008D108E" w:rsidRDefault="00D00BFB" w:rsidP="00222C23">
      <w:pPr>
        <w:pStyle w:val="Kop1"/>
        <w:spacing w:line="360" w:lineRule="auto"/>
        <w:jc w:val="both"/>
        <w:rPr>
          <w:rFonts w:ascii="Times" w:hAnsi="Times"/>
          <w:szCs w:val="24"/>
        </w:rPr>
      </w:pPr>
      <w:bookmarkStart w:id="5" w:name="bkAbstract"/>
      <w:bookmarkEnd w:id="5"/>
      <w:r w:rsidRPr="008D108E">
        <w:rPr>
          <w:rFonts w:ascii="Times" w:hAnsi="Times"/>
          <w:b/>
          <w:szCs w:val="24"/>
        </w:rPr>
        <w:t>Purpose</w:t>
      </w:r>
      <w:r w:rsidRPr="008D108E">
        <w:rPr>
          <w:rFonts w:ascii="Times" w:hAnsi="Times"/>
          <w:szCs w:val="24"/>
        </w:rPr>
        <w:t xml:space="preserve"> – When security managers choose to deploy a smart lock activation system, the </w:t>
      </w:r>
      <w:r w:rsidR="00675C6B" w:rsidRPr="008D108E">
        <w:rPr>
          <w:rFonts w:ascii="Times" w:hAnsi="Times"/>
          <w:szCs w:val="24"/>
        </w:rPr>
        <w:t xml:space="preserve">number </w:t>
      </w:r>
      <w:r w:rsidRPr="008D108E">
        <w:rPr>
          <w:rFonts w:ascii="Times" w:hAnsi="Times"/>
          <w:szCs w:val="24"/>
        </w:rPr>
        <w:t xml:space="preserve">of units needed and their location needs to be established. This study presents the results of a penetration test involving smart locks in the context of building security. We investigated how the amount of effort an employee has to invest in complying with a security policy (i.e. walk from the office to the smart key activator) influences vulnerability. In particular, the attractiveness of a no-effort alternative (i.e. someone else walking from your office to the key activators to perform a task on your behalf) was evaluated. The contribution of this study </w:t>
      </w:r>
      <w:r w:rsidR="00571E0F" w:rsidRPr="008D108E">
        <w:rPr>
          <w:rFonts w:ascii="Times" w:hAnsi="Times"/>
          <w:szCs w:val="24"/>
        </w:rPr>
        <w:t>relates to showing</w:t>
      </w:r>
      <w:r w:rsidRPr="008D108E">
        <w:rPr>
          <w:rFonts w:ascii="Times" w:hAnsi="Times"/>
          <w:szCs w:val="24"/>
        </w:rPr>
        <w:t xml:space="preserve"> how experimental psychology can be used to determine the cost-benefit analysis (CBA) of physical building security measures.</w:t>
      </w:r>
      <w:r w:rsidRPr="008D108E">
        <w:rPr>
          <w:rFonts w:ascii="Times" w:hAnsi="Times"/>
          <w:szCs w:val="24"/>
        </w:rPr>
        <w:tab/>
      </w:r>
      <w:r w:rsidRPr="008D108E">
        <w:rPr>
          <w:rFonts w:ascii="Times" w:hAnsi="Times"/>
          <w:szCs w:val="24"/>
        </w:rPr>
        <w:tab/>
      </w:r>
      <w:r w:rsidR="004C0E71" w:rsidRPr="008D108E">
        <w:rPr>
          <w:rFonts w:ascii="Times" w:hAnsi="Times"/>
          <w:szCs w:val="24"/>
        </w:rPr>
        <w:br/>
      </w:r>
      <w:r w:rsidRPr="008D108E">
        <w:rPr>
          <w:rFonts w:ascii="Times" w:hAnsi="Times"/>
          <w:b/>
          <w:szCs w:val="24"/>
        </w:rPr>
        <w:t>Design/methodology/approach</w:t>
      </w:r>
      <w:r w:rsidRPr="008D108E">
        <w:rPr>
          <w:rFonts w:ascii="Times" w:hAnsi="Times"/>
          <w:szCs w:val="24"/>
        </w:rPr>
        <w:t xml:space="preserve"> – </w:t>
      </w:r>
      <w:r w:rsidR="00FF10F4" w:rsidRPr="008D108E">
        <w:rPr>
          <w:rFonts w:ascii="Times" w:hAnsi="Times"/>
          <w:szCs w:val="24"/>
        </w:rPr>
        <w:t>Twenty-seven</w:t>
      </w:r>
      <w:r w:rsidRPr="008D108E">
        <w:rPr>
          <w:rFonts w:ascii="Times" w:hAnsi="Times"/>
          <w:szCs w:val="24"/>
        </w:rPr>
        <w:t xml:space="preserve"> different ‘offenders’ visited the offices of 116 employees. Using a script, each offender introduced a problem, provided a solution and asked the employee to hand over their office key. </w:t>
      </w:r>
      <w:r w:rsidRPr="008D108E">
        <w:rPr>
          <w:rFonts w:ascii="Times" w:hAnsi="Times"/>
          <w:szCs w:val="24"/>
        </w:rPr>
        <w:tab/>
      </w:r>
      <w:r w:rsidRPr="008D108E">
        <w:rPr>
          <w:rFonts w:ascii="Times" w:hAnsi="Times"/>
          <w:szCs w:val="24"/>
        </w:rPr>
        <w:tab/>
      </w:r>
      <w:r w:rsidR="004C0E71" w:rsidRPr="008D108E">
        <w:rPr>
          <w:rFonts w:ascii="Times" w:hAnsi="Times"/>
          <w:szCs w:val="24"/>
        </w:rPr>
        <w:br/>
      </w:r>
      <w:r w:rsidRPr="008D108E">
        <w:rPr>
          <w:rFonts w:ascii="Times" w:hAnsi="Times"/>
          <w:b/>
          <w:szCs w:val="24"/>
        </w:rPr>
        <w:t>Findings</w:t>
      </w:r>
      <w:r w:rsidRPr="008D108E">
        <w:rPr>
          <w:rFonts w:ascii="Times" w:hAnsi="Times"/>
          <w:szCs w:val="24"/>
        </w:rPr>
        <w:t xml:space="preserve"> – A total of 58.6% of the employees handed over their keys to a stranger; no difference was found between female and male employees. The likelihood of handing over the keys for employees close to a key activator was similar to that of those who were further away. </w:t>
      </w:r>
    </w:p>
    <w:p w14:paraId="73CBD554" w14:textId="77777777" w:rsidR="00D00BFB" w:rsidRPr="008D108E" w:rsidRDefault="00D00BFB" w:rsidP="00222C23">
      <w:pPr>
        <w:pStyle w:val="Kop1"/>
        <w:spacing w:line="360" w:lineRule="auto"/>
        <w:jc w:val="both"/>
        <w:rPr>
          <w:rFonts w:ascii="Times" w:hAnsi="Times"/>
          <w:szCs w:val="24"/>
        </w:rPr>
      </w:pPr>
      <w:r w:rsidRPr="008D108E">
        <w:rPr>
          <w:rFonts w:ascii="Times" w:hAnsi="Times"/>
          <w:b/>
          <w:szCs w:val="24"/>
        </w:rPr>
        <w:t xml:space="preserve">Research limitations/implications </w:t>
      </w:r>
      <w:r w:rsidRPr="008D108E">
        <w:rPr>
          <w:rFonts w:ascii="Times" w:hAnsi="Times"/>
          <w:szCs w:val="24"/>
        </w:rPr>
        <w:t>– The results suggest that installing additional key activators is not conducive to reducing the building’s security vulnerability associated with the handing over of keys to strangers.</w:t>
      </w:r>
    </w:p>
    <w:p w14:paraId="6DC3FA90" w14:textId="77777777" w:rsidR="00D00BFB" w:rsidRPr="008D108E" w:rsidRDefault="00D00BFB" w:rsidP="00222C23">
      <w:pPr>
        <w:pStyle w:val="Kop1"/>
        <w:spacing w:line="360" w:lineRule="auto"/>
        <w:jc w:val="both"/>
        <w:rPr>
          <w:rFonts w:ascii="Times" w:hAnsi="Times"/>
          <w:szCs w:val="24"/>
        </w:rPr>
      </w:pPr>
      <w:r w:rsidRPr="008D108E">
        <w:rPr>
          <w:rFonts w:ascii="Times" w:hAnsi="Times"/>
          <w:b/>
          <w:szCs w:val="24"/>
        </w:rPr>
        <w:t>Originality/value</w:t>
      </w:r>
      <w:r w:rsidRPr="008D108E">
        <w:rPr>
          <w:rFonts w:ascii="Times" w:hAnsi="Times"/>
          <w:szCs w:val="24"/>
        </w:rPr>
        <w:t xml:space="preserve"> – No research seems to have investigated the distribution of smart key activators in the context of a physical penetration test.</w:t>
      </w:r>
      <w:r w:rsidR="00F04FBE" w:rsidRPr="008D108E">
        <w:rPr>
          <w:rFonts w:ascii="Times" w:hAnsi="Times"/>
          <w:szCs w:val="24"/>
        </w:rPr>
        <w:t xml:space="preserve"> </w:t>
      </w:r>
      <w:r w:rsidR="006923DB" w:rsidRPr="008D108E">
        <w:rPr>
          <w:rFonts w:ascii="Times" w:hAnsi="Times"/>
          <w:szCs w:val="24"/>
        </w:rPr>
        <w:t xml:space="preserve">This research </w:t>
      </w:r>
      <w:r w:rsidR="0078657A" w:rsidRPr="008D108E">
        <w:rPr>
          <w:rFonts w:ascii="Times" w:hAnsi="Times"/>
          <w:szCs w:val="24"/>
        </w:rPr>
        <w:t>highlights</w:t>
      </w:r>
      <w:r w:rsidR="00F04FBE" w:rsidRPr="008D108E">
        <w:rPr>
          <w:rFonts w:ascii="Times" w:hAnsi="Times"/>
          <w:szCs w:val="24"/>
        </w:rPr>
        <w:t xml:space="preserve"> the need to </w:t>
      </w:r>
      <w:r w:rsidR="00123739" w:rsidRPr="008D108E">
        <w:rPr>
          <w:rFonts w:ascii="Times" w:hAnsi="Times"/>
          <w:szCs w:val="24"/>
        </w:rPr>
        <w:t>raise</w:t>
      </w:r>
      <w:r w:rsidR="00F04FBE" w:rsidRPr="008D108E">
        <w:rPr>
          <w:rFonts w:ascii="Times" w:hAnsi="Times"/>
          <w:szCs w:val="24"/>
        </w:rPr>
        <w:t xml:space="preserve"> awareness of social engineering and </w:t>
      </w:r>
      <w:r w:rsidR="00123739" w:rsidRPr="008D108E">
        <w:rPr>
          <w:rFonts w:ascii="Times" w:hAnsi="Times"/>
          <w:szCs w:val="24"/>
        </w:rPr>
        <w:t xml:space="preserve">of </w:t>
      </w:r>
      <w:r w:rsidR="00F04FBE" w:rsidRPr="008D108E">
        <w:rPr>
          <w:rFonts w:ascii="Times" w:hAnsi="Times"/>
          <w:szCs w:val="24"/>
        </w:rPr>
        <w:t xml:space="preserve">the vulnerabilities </w:t>
      </w:r>
      <w:r w:rsidR="00C05B3B" w:rsidRPr="008D108E">
        <w:rPr>
          <w:rFonts w:ascii="Times" w:hAnsi="Times"/>
          <w:szCs w:val="24"/>
        </w:rPr>
        <w:t>introduce</w:t>
      </w:r>
      <w:r w:rsidR="0078657A" w:rsidRPr="008D108E">
        <w:rPr>
          <w:rFonts w:ascii="Times" w:hAnsi="Times"/>
          <w:szCs w:val="24"/>
        </w:rPr>
        <w:t>d</w:t>
      </w:r>
      <w:r w:rsidR="00F04FBE" w:rsidRPr="008D108E">
        <w:rPr>
          <w:rFonts w:ascii="Times" w:hAnsi="Times"/>
          <w:szCs w:val="24"/>
        </w:rPr>
        <w:t xml:space="preserve"> </w:t>
      </w:r>
      <w:r w:rsidR="00C05B3B" w:rsidRPr="008D108E">
        <w:rPr>
          <w:rFonts w:ascii="Times" w:hAnsi="Times"/>
          <w:szCs w:val="24"/>
        </w:rPr>
        <w:t>via</w:t>
      </w:r>
      <w:r w:rsidR="00F04FBE" w:rsidRPr="008D108E">
        <w:rPr>
          <w:rFonts w:ascii="Times" w:hAnsi="Times"/>
          <w:szCs w:val="24"/>
        </w:rPr>
        <w:t xml:space="preserve"> smart locks (and other smart systems)</w:t>
      </w:r>
      <w:r w:rsidR="00123739" w:rsidRPr="008D108E">
        <w:rPr>
          <w:rFonts w:ascii="Times" w:hAnsi="Times"/>
          <w:szCs w:val="24"/>
        </w:rPr>
        <w:t>.</w:t>
      </w:r>
    </w:p>
    <w:p w14:paraId="12705AAE" w14:textId="77777777" w:rsidR="00D00BFB" w:rsidRPr="008D108E" w:rsidRDefault="00D00BFB" w:rsidP="00222C23">
      <w:pPr>
        <w:pStyle w:val="Kop1"/>
        <w:spacing w:line="360" w:lineRule="auto"/>
        <w:jc w:val="both"/>
        <w:rPr>
          <w:rFonts w:ascii="Times" w:hAnsi="Times"/>
          <w:szCs w:val="24"/>
        </w:rPr>
      </w:pPr>
      <w:r w:rsidRPr="008D108E">
        <w:rPr>
          <w:rFonts w:ascii="Times" w:hAnsi="Times"/>
          <w:b/>
          <w:szCs w:val="24"/>
        </w:rPr>
        <w:t>Keywords</w:t>
      </w:r>
      <w:r w:rsidRPr="008D108E">
        <w:rPr>
          <w:rFonts w:ascii="Times" w:hAnsi="Times"/>
          <w:szCs w:val="24"/>
        </w:rPr>
        <w:t xml:space="preserve"> Building Layout, Building Management, Distance Decay, Smart Key, Security, Social Engineering</w:t>
      </w:r>
    </w:p>
    <w:p w14:paraId="7B537C21" w14:textId="77777777" w:rsidR="004C0E71" w:rsidRPr="008D108E" w:rsidRDefault="00D00BFB" w:rsidP="00222C23">
      <w:pPr>
        <w:pStyle w:val="Kop1"/>
        <w:spacing w:line="360" w:lineRule="auto"/>
        <w:jc w:val="both"/>
        <w:rPr>
          <w:rFonts w:ascii="Times" w:hAnsi="Times"/>
          <w:szCs w:val="24"/>
        </w:rPr>
      </w:pPr>
      <w:r w:rsidRPr="008D108E">
        <w:rPr>
          <w:rFonts w:ascii="Times" w:hAnsi="Times"/>
          <w:b/>
          <w:szCs w:val="24"/>
        </w:rPr>
        <w:t>Paper type</w:t>
      </w:r>
      <w:r w:rsidRPr="008D108E">
        <w:rPr>
          <w:rFonts w:ascii="Times" w:hAnsi="Times"/>
          <w:szCs w:val="24"/>
        </w:rPr>
        <w:t xml:space="preserve"> Research paper</w:t>
      </w:r>
    </w:p>
    <w:p w14:paraId="4CCE03A9" w14:textId="77777777" w:rsidR="00B454B7" w:rsidRPr="008D108E" w:rsidRDefault="00B454B7" w:rsidP="00222C23">
      <w:pPr>
        <w:pStyle w:val="Kop1"/>
        <w:spacing w:line="360" w:lineRule="auto"/>
        <w:jc w:val="both"/>
        <w:rPr>
          <w:rFonts w:ascii="Times" w:hAnsi="Times"/>
          <w:szCs w:val="24"/>
        </w:rPr>
      </w:pPr>
      <w:r w:rsidRPr="008D108E">
        <w:rPr>
          <w:rFonts w:ascii="Times" w:hAnsi="Times"/>
          <w:szCs w:val="24"/>
        </w:rPr>
        <w:br w:type="page"/>
      </w:r>
    </w:p>
    <w:p w14:paraId="166F4609" w14:textId="77777777" w:rsidR="00360149" w:rsidRPr="008D108E" w:rsidRDefault="00360149" w:rsidP="00222C23">
      <w:pPr>
        <w:widowControl w:val="0"/>
        <w:autoSpaceDE w:val="0"/>
        <w:autoSpaceDN w:val="0"/>
        <w:adjustRightInd w:val="0"/>
        <w:spacing w:after="240" w:line="360" w:lineRule="auto"/>
        <w:jc w:val="both"/>
      </w:pPr>
      <w:r w:rsidRPr="008D108E">
        <w:lastRenderedPageBreak/>
        <w:t>Real estate represents the second largest expense for most companies</w:t>
      </w:r>
      <w:r w:rsidR="00B1497F" w:rsidRPr="008D108E">
        <w:t xml:space="preserve">, hence buildings </w:t>
      </w:r>
      <w:r w:rsidRPr="008D108E">
        <w:t>are becoming increasingly automated to increase efficiency and d</w:t>
      </w:r>
      <w:r w:rsidR="0002703D" w:rsidRPr="008D108E">
        <w:t>rive costs down (</w:t>
      </w:r>
      <w:proofErr w:type="spellStart"/>
      <w:r w:rsidR="0002703D" w:rsidRPr="008D108E">
        <w:t>Macht</w:t>
      </w:r>
      <w:proofErr w:type="spellEnd"/>
      <w:r w:rsidR="0002703D" w:rsidRPr="008D108E">
        <w:t>, 2016).</w:t>
      </w:r>
      <w:r w:rsidRPr="008D108E">
        <w:t xml:space="preserve">  This transformation brings about a paradigm shift in the sense that the reactive, closed and proprietary system approach to building management is no longer an option. </w:t>
      </w:r>
      <w:r w:rsidR="00B1497F" w:rsidRPr="008D108E">
        <w:t>(</w:t>
      </w:r>
      <w:proofErr w:type="spellStart"/>
      <w:r w:rsidR="00B1497F" w:rsidRPr="008D108E">
        <w:t>Macht</w:t>
      </w:r>
      <w:proofErr w:type="spellEnd"/>
      <w:r w:rsidR="00B1497F" w:rsidRPr="008D108E">
        <w:t xml:space="preserve">, 2016).  </w:t>
      </w:r>
      <w:r w:rsidRPr="008D108E">
        <w:t xml:space="preserve">Digital information is </w:t>
      </w:r>
      <w:r w:rsidR="00BE5CFF" w:rsidRPr="008D108E">
        <w:t>crucial</w:t>
      </w:r>
      <w:r w:rsidRPr="008D108E">
        <w:t xml:space="preserve"> in this transformation but it </w:t>
      </w:r>
      <w:r w:rsidR="00F83380" w:rsidRPr="008D108E">
        <w:t>could introduce</w:t>
      </w:r>
      <w:r w:rsidRPr="008D108E">
        <w:t xml:space="preserve"> security risks. This paper explores a particular type of security risk th</w:t>
      </w:r>
      <w:r w:rsidR="00341F7B" w:rsidRPr="008D108E">
        <w:t xml:space="preserve">at building automation involves, particularly one faced by Facility Management (FM) </w:t>
      </w:r>
      <w:r w:rsidR="0002703D" w:rsidRPr="008D108E">
        <w:t>departments.</w:t>
      </w:r>
    </w:p>
    <w:p w14:paraId="45DE805D" w14:textId="77777777" w:rsidR="00D00BFB" w:rsidRPr="008D108E" w:rsidRDefault="0002703D">
      <w:pPr>
        <w:widowControl w:val="0"/>
        <w:autoSpaceDE w:val="0"/>
        <w:autoSpaceDN w:val="0"/>
        <w:adjustRightInd w:val="0"/>
        <w:spacing w:after="240" w:line="360" w:lineRule="auto"/>
        <w:jc w:val="both"/>
        <w:rPr>
          <w:szCs w:val="24"/>
        </w:rPr>
      </w:pPr>
      <w:r w:rsidRPr="008D108E">
        <w:rPr>
          <w:szCs w:val="24"/>
        </w:rPr>
        <w:t>FM</w:t>
      </w:r>
      <w:r w:rsidR="00D00BFB" w:rsidRPr="008D108E">
        <w:rPr>
          <w:szCs w:val="24"/>
        </w:rPr>
        <w:t xml:space="preserve"> departments typically operate, maintain, improve and adapt an </w:t>
      </w:r>
      <w:proofErr w:type="spellStart"/>
      <w:r w:rsidR="00D00BFB" w:rsidRPr="008D108E">
        <w:rPr>
          <w:szCs w:val="24"/>
        </w:rPr>
        <w:t>organisation’s</w:t>
      </w:r>
      <w:proofErr w:type="spellEnd"/>
      <w:r w:rsidR="00D00BFB" w:rsidRPr="008D108E">
        <w:rPr>
          <w:szCs w:val="24"/>
        </w:rPr>
        <w:t xml:space="preserve"> building infrastructure. Their role is to assist </w:t>
      </w:r>
      <w:r w:rsidR="0089125A" w:rsidRPr="008D108E">
        <w:rPr>
          <w:szCs w:val="24"/>
        </w:rPr>
        <w:t xml:space="preserve">in </w:t>
      </w:r>
      <w:r w:rsidR="00D00BFB" w:rsidRPr="008D108E">
        <w:rPr>
          <w:szCs w:val="24"/>
        </w:rPr>
        <w:t xml:space="preserve">creating an environment that supports the </w:t>
      </w:r>
      <w:proofErr w:type="spellStart"/>
      <w:r w:rsidR="00D00BFB" w:rsidRPr="008D108E">
        <w:rPr>
          <w:szCs w:val="24"/>
        </w:rPr>
        <w:t>organisation’s</w:t>
      </w:r>
      <w:proofErr w:type="spellEnd"/>
      <w:r w:rsidR="00D00BFB" w:rsidRPr="008D108E">
        <w:rPr>
          <w:szCs w:val="24"/>
        </w:rPr>
        <w:t xml:space="preserve"> primary objective (Atkin &amp; Brooks, 2009). Among other tasks, FM departments protect the </w:t>
      </w:r>
      <w:proofErr w:type="spellStart"/>
      <w:r w:rsidR="00D00BFB" w:rsidRPr="008D108E">
        <w:rPr>
          <w:szCs w:val="24"/>
        </w:rPr>
        <w:t>organisation</w:t>
      </w:r>
      <w:proofErr w:type="spellEnd"/>
      <w:r w:rsidR="00D00BFB" w:rsidRPr="008D108E">
        <w:rPr>
          <w:szCs w:val="24"/>
        </w:rPr>
        <w:t>, their employees and assets from threats (</w:t>
      </w:r>
      <w:proofErr w:type="spellStart"/>
      <w:r w:rsidR="00D00BFB" w:rsidRPr="008D108E">
        <w:rPr>
          <w:szCs w:val="24"/>
        </w:rPr>
        <w:t>Enoma</w:t>
      </w:r>
      <w:proofErr w:type="spellEnd"/>
      <w:r w:rsidR="00D00BFB" w:rsidRPr="008D108E">
        <w:rPr>
          <w:szCs w:val="24"/>
        </w:rPr>
        <w:t xml:space="preserve">, 2008). Vulnerability reduction involves identifying which measures are likely to counteract the threat(s). To this end, penetration testing helps establish the level of risks an </w:t>
      </w:r>
      <w:proofErr w:type="spellStart"/>
      <w:r w:rsidR="00D00BFB" w:rsidRPr="008D108E">
        <w:rPr>
          <w:szCs w:val="24"/>
        </w:rPr>
        <w:t>organisation</w:t>
      </w:r>
      <w:proofErr w:type="spellEnd"/>
      <w:r w:rsidR="00D00BFB" w:rsidRPr="008D108E">
        <w:rPr>
          <w:szCs w:val="24"/>
        </w:rPr>
        <w:t xml:space="preserve"> faces. The results of a penetration test therefore constitute inputs for a cost-benefit analysis (CBA) of security measures. </w:t>
      </w:r>
    </w:p>
    <w:p w14:paraId="03EF595D" w14:textId="77777777" w:rsidR="00D00BFB" w:rsidRPr="008D108E" w:rsidRDefault="00D00BFB" w:rsidP="00D43270">
      <w:pPr>
        <w:widowControl w:val="0"/>
        <w:autoSpaceDE w:val="0"/>
        <w:autoSpaceDN w:val="0"/>
        <w:adjustRightInd w:val="0"/>
        <w:spacing w:after="240" w:line="360" w:lineRule="auto"/>
        <w:jc w:val="both"/>
        <w:rPr>
          <w:szCs w:val="24"/>
        </w:rPr>
      </w:pPr>
      <w:r w:rsidRPr="008D108E">
        <w:rPr>
          <w:szCs w:val="24"/>
        </w:rPr>
        <w:t xml:space="preserve">Managing building access control using metal keys is challenging for </w:t>
      </w:r>
      <w:proofErr w:type="spellStart"/>
      <w:r w:rsidRPr="008D108E">
        <w:rPr>
          <w:szCs w:val="24"/>
        </w:rPr>
        <w:t>organisations</w:t>
      </w:r>
      <w:proofErr w:type="spellEnd"/>
      <w:r w:rsidRPr="008D108E">
        <w:rPr>
          <w:szCs w:val="24"/>
        </w:rPr>
        <w:t xml:space="preserve"> having a large number of employees and multiple buildings. To maintain both privacy and security, employees are restricted to a limited number of rooms, resulting in an employee being in possession of several keys. In addition, losing or revoking a key is costly, considering that the lock has to be replaced and keys redistributed to guarantee the same level of protection. Furthermore, security can be compromised since some metal keys can be duplicated even on the basis of a photograph (Greenberg, 2014). Finally, there is no time restriction for the opening or closing of locks and there is no possibility to log access. To overcome these drawbacks, smart locks (also </w:t>
      </w:r>
      <w:r w:rsidR="00571E0F" w:rsidRPr="008D108E">
        <w:rPr>
          <w:szCs w:val="24"/>
        </w:rPr>
        <w:t xml:space="preserve">known </w:t>
      </w:r>
      <w:r w:rsidRPr="008D108E">
        <w:rPr>
          <w:szCs w:val="24"/>
        </w:rPr>
        <w:t xml:space="preserve">as digital, electronic or mechatronic) locks can be used. </w:t>
      </w:r>
    </w:p>
    <w:p w14:paraId="1043F5A4" w14:textId="77777777" w:rsidR="00D2776F" w:rsidRPr="008D108E" w:rsidRDefault="006736F2" w:rsidP="00D43270">
      <w:pPr>
        <w:widowControl w:val="0"/>
        <w:autoSpaceDE w:val="0"/>
        <w:autoSpaceDN w:val="0"/>
        <w:adjustRightInd w:val="0"/>
        <w:spacing w:after="240" w:line="360" w:lineRule="auto"/>
        <w:jc w:val="both"/>
        <w:rPr>
          <w:szCs w:val="24"/>
        </w:rPr>
      </w:pPr>
      <w:r w:rsidRPr="008D108E">
        <w:rPr>
          <w:szCs w:val="24"/>
        </w:rPr>
        <w:t xml:space="preserve">In a smart lock, the electronic components are </w:t>
      </w:r>
      <w:r w:rsidR="00E0208D" w:rsidRPr="008D108E">
        <w:rPr>
          <w:szCs w:val="24"/>
        </w:rPr>
        <w:t xml:space="preserve">an </w:t>
      </w:r>
      <w:r w:rsidR="00E51E53" w:rsidRPr="008D108E">
        <w:rPr>
          <w:szCs w:val="24"/>
        </w:rPr>
        <w:t>add</w:t>
      </w:r>
      <w:r w:rsidR="00E0208D" w:rsidRPr="008D108E">
        <w:rPr>
          <w:szCs w:val="24"/>
        </w:rPr>
        <w:t>ition</w:t>
      </w:r>
      <w:r w:rsidR="00E51E53" w:rsidRPr="008D108E">
        <w:rPr>
          <w:szCs w:val="24"/>
        </w:rPr>
        <w:t xml:space="preserve"> or a replacement of </w:t>
      </w:r>
      <w:r w:rsidR="00A17042" w:rsidRPr="008D108E">
        <w:rPr>
          <w:szCs w:val="24"/>
        </w:rPr>
        <w:t xml:space="preserve">the traditional lock system. </w:t>
      </w:r>
      <w:r w:rsidR="00E51E53" w:rsidRPr="008D108E">
        <w:rPr>
          <w:szCs w:val="24"/>
        </w:rPr>
        <w:t>S</w:t>
      </w:r>
      <w:r w:rsidRPr="008D108E">
        <w:rPr>
          <w:szCs w:val="24"/>
        </w:rPr>
        <w:t xml:space="preserve">mart locks </w:t>
      </w:r>
      <w:r w:rsidR="00E51E53" w:rsidRPr="008D108E">
        <w:rPr>
          <w:szCs w:val="24"/>
        </w:rPr>
        <w:t xml:space="preserve">use </w:t>
      </w:r>
      <w:r w:rsidR="00A17042" w:rsidRPr="008D108E">
        <w:rPr>
          <w:szCs w:val="24"/>
        </w:rPr>
        <w:t xml:space="preserve">external authentication methods </w:t>
      </w:r>
      <w:r w:rsidR="00222C23" w:rsidRPr="008D108E">
        <w:rPr>
          <w:szCs w:val="24"/>
        </w:rPr>
        <w:t>such as</w:t>
      </w:r>
      <w:r w:rsidR="00A17042" w:rsidRPr="008D108E">
        <w:rPr>
          <w:szCs w:val="24"/>
        </w:rPr>
        <w:t xml:space="preserve"> card readers or RFID tags</w:t>
      </w:r>
      <w:r w:rsidR="00222C23" w:rsidRPr="008D108E">
        <w:rPr>
          <w:szCs w:val="24"/>
        </w:rPr>
        <w:t>, whereas traditional locks use metal keys</w:t>
      </w:r>
      <w:r w:rsidR="001C7782" w:rsidRPr="008D108E">
        <w:rPr>
          <w:szCs w:val="24"/>
        </w:rPr>
        <w:t xml:space="preserve"> (</w:t>
      </w:r>
      <w:proofErr w:type="spellStart"/>
      <w:r w:rsidR="001C7782" w:rsidRPr="008D108E">
        <w:rPr>
          <w:szCs w:val="24"/>
        </w:rPr>
        <w:t>Hounsham</w:t>
      </w:r>
      <w:proofErr w:type="spellEnd"/>
      <w:r w:rsidR="001C7782" w:rsidRPr="008D108E">
        <w:rPr>
          <w:szCs w:val="24"/>
        </w:rPr>
        <w:t>, 2009)</w:t>
      </w:r>
      <w:r w:rsidR="007D0490" w:rsidRPr="008D108E">
        <w:rPr>
          <w:szCs w:val="24"/>
        </w:rPr>
        <w:t xml:space="preserve">. </w:t>
      </w:r>
      <w:r w:rsidR="00A17042" w:rsidRPr="008D108E">
        <w:rPr>
          <w:szCs w:val="24"/>
        </w:rPr>
        <w:t>Furthermore, smart locks</w:t>
      </w:r>
      <w:r w:rsidR="00FF529E" w:rsidRPr="008D108E">
        <w:rPr>
          <w:szCs w:val="24"/>
        </w:rPr>
        <w:t xml:space="preserve"> usually</w:t>
      </w:r>
      <w:r w:rsidR="00A17042" w:rsidRPr="008D108E">
        <w:rPr>
          <w:szCs w:val="24"/>
        </w:rPr>
        <w:t xml:space="preserve"> are</w:t>
      </w:r>
      <w:r w:rsidR="00E51E53" w:rsidRPr="008D108E">
        <w:rPr>
          <w:szCs w:val="24"/>
        </w:rPr>
        <w:t xml:space="preserve"> </w:t>
      </w:r>
      <w:r w:rsidR="00A17042" w:rsidRPr="008D108E">
        <w:rPr>
          <w:szCs w:val="24"/>
        </w:rPr>
        <w:t xml:space="preserve">part of a </w:t>
      </w:r>
      <w:proofErr w:type="spellStart"/>
      <w:r w:rsidR="00A17042" w:rsidRPr="008D108E">
        <w:rPr>
          <w:szCs w:val="24"/>
        </w:rPr>
        <w:t>centrali</w:t>
      </w:r>
      <w:r w:rsidR="00FF529E" w:rsidRPr="008D108E">
        <w:rPr>
          <w:szCs w:val="24"/>
        </w:rPr>
        <w:t>s</w:t>
      </w:r>
      <w:r w:rsidR="00A17042" w:rsidRPr="008D108E">
        <w:rPr>
          <w:szCs w:val="24"/>
        </w:rPr>
        <w:t>ed</w:t>
      </w:r>
      <w:proofErr w:type="spellEnd"/>
      <w:r w:rsidR="00A17042" w:rsidRPr="008D108E">
        <w:rPr>
          <w:szCs w:val="24"/>
        </w:rPr>
        <w:t xml:space="preserve"> access control system</w:t>
      </w:r>
      <w:r w:rsidR="007D0490" w:rsidRPr="008D108E">
        <w:rPr>
          <w:szCs w:val="24"/>
        </w:rPr>
        <w:t xml:space="preserve"> and either </w:t>
      </w:r>
      <w:proofErr w:type="spellStart"/>
      <w:r w:rsidR="007D0490" w:rsidRPr="008D108E">
        <w:rPr>
          <w:szCs w:val="24"/>
        </w:rPr>
        <w:t>i</w:t>
      </w:r>
      <w:proofErr w:type="spellEnd"/>
      <w:r w:rsidR="007D0490" w:rsidRPr="008D108E">
        <w:rPr>
          <w:szCs w:val="24"/>
        </w:rPr>
        <w:t xml:space="preserve">) receive a </w:t>
      </w:r>
      <w:r w:rsidR="002A12D1" w:rsidRPr="008D108E">
        <w:rPr>
          <w:szCs w:val="24"/>
        </w:rPr>
        <w:t>signal</w:t>
      </w:r>
      <w:r w:rsidR="007D0490" w:rsidRPr="008D108E">
        <w:rPr>
          <w:szCs w:val="24"/>
        </w:rPr>
        <w:t xml:space="preserve"> </w:t>
      </w:r>
      <w:r w:rsidR="00F83380" w:rsidRPr="008D108E">
        <w:rPr>
          <w:szCs w:val="24"/>
        </w:rPr>
        <w:t>as to</w:t>
      </w:r>
      <w:r w:rsidR="007D0490" w:rsidRPr="008D108E">
        <w:rPr>
          <w:szCs w:val="24"/>
        </w:rPr>
        <w:t xml:space="preserve"> wh</w:t>
      </w:r>
      <w:r w:rsidR="00222C23" w:rsidRPr="008D108E">
        <w:rPr>
          <w:szCs w:val="24"/>
        </w:rPr>
        <w:t xml:space="preserve">ether or not to grand access </w:t>
      </w:r>
      <w:r w:rsidR="007D0490" w:rsidRPr="008D108E">
        <w:rPr>
          <w:szCs w:val="24"/>
        </w:rPr>
        <w:t>ii)</w:t>
      </w:r>
      <w:r w:rsidR="00222C23" w:rsidRPr="008D108E">
        <w:rPr>
          <w:szCs w:val="24"/>
        </w:rPr>
        <w:t xml:space="preserve"> or</w:t>
      </w:r>
      <w:r w:rsidR="007D0490" w:rsidRPr="008D108E">
        <w:rPr>
          <w:szCs w:val="24"/>
        </w:rPr>
        <w:t xml:space="preserve"> </w:t>
      </w:r>
      <w:r w:rsidR="00F83380" w:rsidRPr="008D108E">
        <w:rPr>
          <w:szCs w:val="24"/>
        </w:rPr>
        <w:t xml:space="preserve"> have an</w:t>
      </w:r>
      <w:r w:rsidR="00FF529E" w:rsidRPr="008D108E">
        <w:rPr>
          <w:szCs w:val="24"/>
        </w:rPr>
        <w:t xml:space="preserve"> internal </w:t>
      </w:r>
      <w:r w:rsidR="007D0490" w:rsidRPr="008D108E">
        <w:rPr>
          <w:szCs w:val="24"/>
        </w:rPr>
        <w:t xml:space="preserve">logic for making access decisions </w:t>
      </w:r>
      <w:r w:rsidR="0094629A" w:rsidRPr="008D108E">
        <w:rPr>
          <w:rFonts w:cs="Times"/>
          <w:szCs w:val="24"/>
        </w:rPr>
        <w:t>(</w:t>
      </w:r>
      <w:proofErr w:type="spellStart"/>
      <w:r w:rsidR="0094629A" w:rsidRPr="008D108E">
        <w:rPr>
          <w:rFonts w:cs="Times"/>
          <w:szCs w:val="24"/>
        </w:rPr>
        <w:t>Verma</w:t>
      </w:r>
      <w:proofErr w:type="spellEnd"/>
      <w:r w:rsidR="0094629A" w:rsidRPr="008D108E">
        <w:rPr>
          <w:rFonts w:cs="Times"/>
          <w:szCs w:val="24"/>
        </w:rPr>
        <w:t xml:space="preserve"> &amp; </w:t>
      </w:r>
      <w:proofErr w:type="spellStart"/>
      <w:r w:rsidR="0094629A" w:rsidRPr="008D108E">
        <w:rPr>
          <w:rFonts w:cs="Times"/>
          <w:szCs w:val="24"/>
        </w:rPr>
        <w:t>Tripathi</w:t>
      </w:r>
      <w:proofErr w:type="spellEnd"/>
      <w:r w:rsidR="0094629A" w:rsidRPr="008D108E">
        <w:rPr>
          <w:rFonts w:cs="Times"/>
          <w:szCs w:val="24"/>
        </w:rPr>
        <w:t xml:space="preserve">, </w:t>
      </w:r>
      <w:r w:rsidR="0094629A" w:rsidRPr="008D108E">
        <w:rPr>
          <w:rFonts w:cs="Times"/>
          <w:szCs w:val="24"/>
        </w:rPr>
        <w:lastRenderedPageBreak/>
        <w:t>2010)</w:t>
      </w:r>
      <w:r w:rsidR="007D0490" w:rsidRPr="008D108E">
        <w:rPr>
          <w:szCs w:val="24"/>
        </w:rPr>
        <w:t>.</w:t>
      </w:r>
      <w:r w:rsidR="00D2776F" w:rsidRPr="008D108E">
        <w:rPr>
          <w:szCs w:val="24"/>
        </w:rPr>
        <w:t xml:space="preserve"> </w:t>
      </w:r>
      <w:r w:rsidR="00A17042" w:rsidRPr="008D108E">
        <w:rPr>
          <w:szCs w:val="24"/>
        </w:rPr>
        <w:t xml:space="preserve">The benefit of using a smart lock system compared to a metal key system is the flexibility in managing access control for a large number of users </w:t>
      </w:r>
      <w:r w:rsidR="00EA6760" w:rsidRPr="008D108E">
        <w:rPr>
          <w:szCs w:val="24"/>
        </w:rPr>
        <w:t xml:space="preserve">(Weiner, </w:t>
      </w:r>
      <w:proofErr w:type="spellStart"/>
      <w:r w:rsidR="00EA6760" w:rsidRPr="008D108E">
        <w:rPr>
          <w:szCs w:val="24"/>
        </w:rPr>
        <w:t>Massar</w:t>
      </w:r>
      <w:proofErr w:type="spellEnd"/>
      <w:r w:rsidR="00EA6760" w:rsidRPr="008D108E">
        <w:rPr>
          <w:szCs w:val="24"/>
        </w:rPr>
        <w:t xml:space="preserve">, </w:t>
      </w:r>
      <w:proofErr w:type="spellStart"/>
      <w:r w:rsidR="00EA6760" w:rsidRPr="008D108E">
        <w:rPr>
          <w:szCs w:val="24"/>
        </w:rPr>
        <w:t>Tews</w:t>
      </w:r>
      <w:proofErr w:type="spellEnd"/>
      <w:r w:rsidR="00EA6760" w:rsidRPr="008D108E">
        <w:rPr>
          <w:szCs w:val="24"/>
        </w:rPr>
        <w:t xml:space="preserve">, Giese, &amp; </w:t>
      </w:r>
      <w:proofErr w:type="spellStart"/>
      <w:r w:rsidR="00EA6760" w:rsidRPr="008D108E">
        <w:rPr>
          <w:szCs w:val="24"/>
        </w:rPr>
        <w:t>Wieser</w:t>
      </w:r>
      <w:proofErr w:type="spellEnd"/>
      <w:r w:rsidR="00EA6760" w:rsidRPr="008D108E">
        <w:rPr>
          <w:szCs w:val="24"/>
        </w:rPr>
        <w:t xml:space="preserve">, 2013). </w:t>
      </w:r>
    </w:p>
    <w:p w14:paraId="1A33588A" w14:textId="77777777" w:rsidR="001C7E88" w:rsidRPr="008D108E" w:rsidRDefault="00553F18" w:rsidP="00167AA6">
      <w:pPr>
        <w:spacing w:line="360" w:lineRule="auto"/>
        <w:rPr>
          <w:szCs w:val="24"/>
        </w:rPr>
      </w:pPr>
      <w:r w:rsidRPr="008D108E">
        <w:rPr>
          <w:szCs w:val="24"/>
        </w:rPr>
        <w:t xml:space="preserve">New technology </w:t>
      </w:r>
      <w:r w:rsidR="002A12D1" w:rsidRPr="008D108E">
        <w:rPr>
          <w:szCs w:val="24"/>
        </w:rPr>
        <w:t>creates</w:t>
      </w:r>
      <w:r w:rsidRPr="008D108E">
        <w:rPr>
          <w:szCs w:val="24"/>
        </w:rPr>
        <w:t xml:space="preserve"> new threats and risks. A smart lock system contains six elements</w:t>
      </w:r>
      <w:r w:rsidR="001C7782" w:rsidRPr="008D108E">
        <w:rPr>
          <w:szCs w:val="24"/>
        </w:rPr>
        <w:t xml:space="preserve"> (</w:t>
      </w:r>
      <w:proofErr w:type="spellStart"/>
      <w:r w:rsidR="001C7782" w:rsidRPr="008D108E">
        <w:rPr>
          <w:szCs w:val="24"/>
        </w:rPr>
        <w:t>Hounsham</w:t>
      </w:r>
      <w:proofErr w:type="spellEnd"/>
      <w:r w:rsidR="001C7782" w:rsidRPr="008D108E">
        <w:rPr>
          <w:szCs w:val="24"/>
        </w:rPr>
        <w:t>, 2009)</w:t>
      </w:r>
      <w:r w:rsidR="0019630F" w:rsidRPr="008D108E">
        <w:rPr>
          <w:szCs w:val="24"/>
        </w:rPr>
        <w:t xml:space="preserve">. </w:t>
      </w:r>
      <w:r w:rsidRPr="008D108E">
        <w:rPr>
          <w:szCs w:val="24"/>
        </w:rPr>
        <w:t>For each element</w:t>
      </w:r>
      <w:r w:rsidR="00A27006" w:rsidRPr="008D108E">
        <w:rPr>
          <w:szCs w:val="24"/>
        </w:rPr>
        <w:t>,</w:t>
      </w:r>
      <w:r w:rsidR="001C7E88" w:rsidRPr="008D108E">
        <w:rPr>
          <w:szCs w:val="24"/>
        </w:rPr>
        <w:t xml:space="preserve"> the attack </w:t>
      </w:r>
      <w:r w:rsidR="0019630F" w:rsidRPr="008D108E">
        <w:rPr>
          <w:szCs w:val="24"/>
        </w:rPr>
        <w:t>vector</w:t>
      </w:r>
      <w:r w:rsidR="001C7E88" w:rsidRPr="008D108E">
        <w:rPr>
          <w:szCs w:val="24"/>
        </w:rPr>
        <w:t xml:space="preserve"> is </w:t>
      </w:r>
      <w:r w:rsidR="00F83380" w:rsidRPr="008D108E">
        <w:rPr>
          <w:szCs w:val="24"/>
        </w:rPr>
        <w:t>listed</w:t>
      </w:r>
      <w:r w:rsidR="001C7E88" w:rsidRPr="008D108E">
        <w:rPr>
          <w:szCs w:val="24"/>
        </w:rPr>
        <w:t>.</w:t>
      </w:r>
    </w:p>
    <w:p w14:paraId="3ED8764E" w14:textId="77777777" w:rsidR="0094629A"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Physical barrier (e.g. door)</w:t>
      </w:r>
      <w:r w:rsidR="002A12D1" w:rsidRPr="008D108E">
        <w:rPr>
          <w:szCs w:val="24"/>
        </w:rPr>
        <w:t>: p</w:t>
      </w:r>
      <w:r w:rsidRPr="008D108E">
        <w:rPr>
          <w:szCs w:val="24"/>
        </w:rPr>
        <w:t>hysical attack</w:t>
      </w:r>
      <w:r w:rsidR="002A12D1" w:rsidRPr="008D108E">
        <w:rPr>
          <w:szCs w:val="24"/>
        </w:rPr>
        <w:t>,</w:t>
      </w:r>
    </w:p>
    <w:p w14:paraId="113F75D1" w14:textId="77777777" w:rsidR="0094629A"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 xml:space="preserve">Electromechanical lock (e.g. </w:t>
      </w:r>
      <w:proofErr w:type="spellStart"/>
      <w:r w:rsidRPr="008D108E">
        <w:rPr>
          <w:szCs w:val="24"/>
        </w:rPr>
        <w:t>motori</w:t>
      </w:r>
      <w:r w:rsidR="00A27006" w:rsidRPr="008D108E">
        <w:rPr>
          <w:szCs w:val="24"/>
        </w:rPr>
        <w:t>s</w:t>
      </w:r>
      <w:r w:rsidRPr="008D108E">
        <w:rPr>
          <w:szCs w:val="24"/>
        </w:rPr>
        <w:t>ed</w:t>
      </w:r>
      <w:proofErr w:type="spellEnd"/>
      <w:r w:rsidRPr="008D108E">
        <w:rPr>
          <w:szCs w:val="24"/>
        </w:rPr>
        <w:t xml:space="preserve"> lock)</w:t>
      </w:r>
      <w:r w:rsidR="002A12D1" w:rsidRPr="008D108E">
        <w:rPr>
          <w:szCs w:val="24"/>
        </w:rPr>
        <w:t>: p</w:t>
      </w:r>
      <w:r w:rsidR="001C7782" w:rsidRPr="008D108E">
        <w:rPr>
          <w:szCs w:val="24"/>
        </w:rPr>
        <w:t>h</w:t>
      </w:r>
      <w:r w:rsidRPr="008D108E">
        <w:rPr>
          <w:szCs w:val="24"/>
        </w:rPr>
        <w:t xml:space="preserve">ysical </w:t>
      </w:r>
      <w:r w:rsidR="0019630F" w:rsidRPr="008D108E">
        <w:rPr>
          <w:szCs w:val="24"/>
        </w:rPr>
        <w:t>and</w:t>
      </w:r>
      <w:r w:rsidRPr="008D108E">
        <w:rPr>
          <w:szCs w:val="24"/>
        </w:rPr>
        <w:t xml:space="preserve"> </w:t>
      </w:r>
      <w:r w:rsidR="001C7782" w:rsidRPr="008D108E">
        <w:rPr>
          <w:szCs w:val="24"/>
        </w:rPr>
        <w:t>e</w:t>
      </w:r>
      <w:r w:rsidRPr="008D108E">
        <w:rPr>
          <w:szCs w:val="24"/>
        </w:rPr>
        <w:t>lectrical attack</w:t>
      </w:r>
      <w:r w:rsidR="002A12D1" w:rsidRPr="008D108E">
        <w:rPr>
          <w:szCs w:val="24"/>
        </w:rPr>
        <w:t>,</w:t>
      </w:r>
    </w:p>
    <w:p w14:paraId="4A97807B" w14:textId="77777777" w:rsidR="0094629A"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Access control system (e.g. computer system)</w:t>
      </w:r>
      <w:r w:rsidR="002A12D1" w:rsidRPr="008D108E">
        <w:rPr>
          <w:szCs w:val="24"/>
        </w:rPr>
        <w:t>: e</w:t>
      </w:r>
      <w:r w:rsidRPr="008D108E">
        <w:rPr>
          <w:szCs w:val="24"/>
        </w:rPr>
        <w:t>lectronic attack</w:t>
      </w:r>
      <w:r w:rsidR="002A12D1" w:rsidRPr="008D108E">
        <w:rPr>
          <w:szCs w:val="24"/>
        </w:rPr>
        <w:t>,</w:t>
      </w:r>
    </w:p>
    <w:p w14:paraId="3128D94F" w14:textId="77777777" w:rsidR="0094629A"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Authentication device (e.g. card reader)</w:t>
      </w:r>
      <w:r w:rsidR="002A12D1" w:rsidRPr="008D108E">
        <w:rPr>
          <w:szCs w:val="24"/>
        </w:rPr>
        <w:t>: e</w:t>
      </w:r>
      <w:r w:rsidRPr="008D108E">
        <w:rPr>
          <w:szCs w:val="24"/>
        </w:rPr>
        <w:t xml:space="preserve">lectronic attack </w:t>
      </w:r>
      <w:r w:rsidR="0019630F" w:rsidRPr="008D108E">
        <w:rPr>
          <w:szCs w:val="24"/>
        </w:rPr>
        <w:t>and</w:t>
      </w:r>
      <w:r w:rsidRPr="008D108E">
        <w:rPr>
          <w:szCs w:val="24"/>
        </w:rPr>
        <w:t xml:space="preserve"> </w:t>
      </w:r>
      <w:r w:rsidR="001C7782" w:rsidRPr="008D108E">
        <w:rPr>
          <w:szCs w:val="24"/>
        </w:rPr>
        <w:t>s</w:t>
      </w:r>
      <w:r w:rsidRPr="008D108E">
        <w:rPr>
          <w:szCs w:val="24"/>
        </w:rPr>
        <w:t>urveillance</w:t>
      </w:r>
      <w:r w:rsidR="002A12D1" w:rsidRPr="008D108E">
        <w:rPr>
          <w:szCs w:val="24"/>
        </w:rPr>
        <w:t>,</w:t>
      </w:r>
    </w:p>
    <w:p w14:paraId="07257163" w14:textId="77777777" w:rsidR="0094629A"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Authentication method (e.g. swipe</w:t>
      </w:r>
      <w:r w:rsidR="0019630F" w:rsidRPr="008D108E">
        <w:rPr>
          <w:szCs w:val="24"/>
        </w:rPr>
        <w:t xml:space="preserve"> card)</w:t>
      </w:r>
      <w:r w:rsidR="002A12D1" w:rsidRPr="008D108E">
        <w:rPr>
          <w:szCs w:val="24"/>
        </w:rPr>
        <w:t>: s</w:t>
      </w:r>
      <w:r w:rsidR="0019630F" w:rsidRPr="008D108E">
        <w:rPr>
          <w:szCs w:val="24"/>
        </w:rPr>
        <w:t>poofing attack and</w:t>
      </w:r>
      <w:r w:rsidRPr="008D108E">
        <w:rPr>
          <w:szCs w:val="24"/>
        </w:rPr>
        <w:t xml:space="preserve"> </w:t>
      </w:r>
      <w:r w:rsidR="001C7782" w:rsidRPr="008D108E">
        <w:rPr>
          <w:szCs w:val="24"/>
        </w:rPr>
        <w:t>e</w:t>
      </w:r>
      <w:r w:rsidRPr="008D108E">
        <w:rPr>
          <w:szCs w:val="24"/>
        </w:rPr>
        <w:t>lectronic attack</w:t>
      </w:r>
      <w:r w:rsidR="00DE705C" w:rsidRPr="008D108E">
        <w:rPr>
          <w:szCs w:val="24"/>
        </w:rPr>
        <w:t>,</w:t>
      </w:r>
      <w:r w:rsidR="002A12D1" w:rsidRPr="008D108E">
        <w:rPr>
          <w:szCs w:val="24"/>
        </w:rPr>
        <w:t xml:space="preserve"> </w:t>
      </w:r>
    </w:p>
    <w:p w14:paraId="427B9398" w14:textId="77777777" w:rsidR="00D2776F" w:rsidRPr="008D108E" w:rsidRDefault="0081378E" w:rsidP="00167AA6">
      <w:pPr>
        <w:pStyle w:val="Lijstalinea"/>
        <w:widowControl w:val="0"/>
        <w:numPr>
          <w:ilvl w:val="0"/>
          <w:numId w:val="15"/>
        </w:numPr>
        <w:autoSpaceDE w:val="0"/>
        <w:autoSpaceDN w:val="0"/>
        <w:adjustRightInd w:val="0"/>
        <w:spacing w:after="240" w:line="360" w:lineRule="auto"/>
        <w:jc w:val="both"/>
        <w:rPr>
          <w:szCs w:val="24"/>
        </w:rPr>
      </w:pPr>
      <w:r w:rsidRPr="008D108E">
        <w:rPr>
          <w:szCs w:val="24"/>
        </w:rPr>
        <w:t>Us</w:t>
      </w:r>
      <w:r w:rsidR="0019630F" w:rsidRPr="008D108E">
        <w:rPr>
          <w:szCs w:val="24"/>
        </w:rPr>
        <w:t>ers (e.g. customer or admin)</w:t>
      </w:r>
      <w:r w:rsidR="002A12D1" w:rsidRPr="008D108E">
        <w:rPr>
          <w:szCs w:val="24"/>
        </w:rPr>
        <w:t>: s</w:t>
      </w:r>
      <w:r w:rsidRPr="008D108E">
        <w:rPr>
          <w:szCs w:val="24"/>
        </w:rPr>
        <w:t>ocial engineering.</w:t>
      </w:r>
    </w:p>
    <w:p w14:paraId="19DA03A4" w14:textId="77777777" w:rsidR="0019630F" w:rsidRPr="008D108E" w:rsidRDefault="0019630F" w:rsidP="00167AA6">
      <w:pPr>
        <w:widowControl w:val="0"/>
        <w:autoSpaceDE w:val="0"/>
        <w:autoSpaceDN w:val="0"/>
        <w:adjustRightInd w:val="0"/>
        <w:spacing w:after="240" w:line="360" w:lineRule="auto"/>
        <w:jc w:val="both"/>
        <w:rPr>
          <w:szCs w:val="24"/>
        </w:rPr>
      </w:pPr>
      <w:r w:rsidRPr="008D108E">
        <w:rPr>
          <w:szCs w:val="24"/>
        </w:rPr>
        <w:t>Each attack vector is briefly described</w:t>
      </w:r>
      <w:r w:rsidR="002A12D1" w:rsidRPr="008D108E">
        <w:rPr>
          <w:szCs w:val="24"/>
        </w:rPr>
        <w:t xml:space="preserve"> below</w:t>
      </w:r>
      <w:r w:rsidRPr="008D108E">
        <w:rPr>
          <w:szCs w:val="24"/>
        </w:rPr>
        <w:t>:</w:t>
      </w:r>
    </w:p>
    <w:p w14:paraId="5BCA60C0" w14:textId="77777777" w:rsidR="0094629A" w:rsidRPr="008D108E" w:rsidRDefault="002A12D1" w:rsidP="00167AA6">
      <w:pPr>
        <w:pStyle w:val="Lijstalinea"/>
        <w:widowControl w:val="0"/>
        <w:numPr>
          <w:ilvl w:val="0"/>
          <w:numId w:val="14"/>
        </w:numPr>
        <w:autoSpaceDE w:val="0"/>
        <w:autoSpaceDN w:val="0"/>
        <w:adjustRightInd w:val="0"/>
        <w:spacing w:after="240" w:line="360" w:lineRule="auto"/>
        <w:jc w:val="both"/>
        <w:rPr>
          <w:szCs w:val="24"/>
        </w:rPr>
      </w:pPr>
      <w:r w:rsidRPr="008D108E">
        <w:rPr>
          <w:szCs w:val="24"/>
        </w:rPr>
        <w:t>A p</w:t>
      </w:r>
      <w:r w:rsidR="0019630F" w:rsidRPr="008D108E">
        <w:rPr>
          <w:szCs w:val="24"/>
        </w:rPr>
        <w:t xml:space="preserve">hysical attack </w:t>
      </w:r>
      <w:r w:rsidRPr="008D108E">
        <w:rPr>
          <w:szCs w:val="24"/>
        </w:rPr>
        <w:t>involves</w:t>
      </w:r>
      <w:r w:rsidR="0019630F" w:rsidRPr="008D108E">
        <w:rPr>
          <w:szCs w:val="24"/>
        </w:rPr>
        <w:t xml:space="preserve"> physical violence, tampering or misuse of chemicals;</w:t>
      </w:r>
    </w:p>
    <w:p w14:paraId="7DEE8C19" w14:textId="77777777" w:rsidR="00BE77D4" w:rsidRPr="008D108E" w:rsidRDefault="00A27006" w:rsidP="00167AA6">
      <w:pPr>
        <w:pStyle w:val="Lijstalinea"/>
        <w:widowControl w:val="0"/>
        <w:numPr>
          <w:ilvl w:val="0"/>
          <w:numId w:val="14"/>
        </w:numPr>
        <w:autoSpaceDE w:val="0"/>
        <w:autoSpaceDN w:val="0"/>
        <w:adjustRightInd w:val="0"/>
        <w:spacing w:after="240" w:line="360" w:lineRule="auto"/>
        <w:jc w:val="both"/>
        <w:rPr>
          <w:sz w:val="20"/>
        </w:rPr>
      </w:pPr>
      <w:r w:rsidRPr="008D108E">
        <w:rPr>
          <w:szCs w:val="24"/>
        </w:rPr>
        <w:t>The e</w:t>
      </w:r>
      <w:r w:rsidR="0019630F" w:rsidRPr="008D108E">
        <w:rPr>
          <w:szCs w:val="24"/>
        </w:rPr>
        <w:t xml:space="preserve">lectrical attack </w:t>
      </w:r>
      <w:r w:rsidR="002A12D1" w:rsidRPr="008D108E">
        <w:rPr>
          <w:szCs w:val="24"/>
        </w:rPr>
        <w:t>involves attempting</w:t>
      </w:r>
      <w:r w:rsidR="00924938" w:rsidRPr="008D108E">
        <w:rPr>
          <w:szCs w:val="24"/>
        </w:rPr>
        <w:t xml:space="preserve"> to</w:t>
      </w:r>
      <w:r w:rsidR="0019630F" w:rsidRPr="008D108E">
        <w:rPr>
          <w:szCs w:val="24"/>
        </w:rPr>
        <w:t xml:space="preserve"> open a lock using simple electrical tools, e.g. by using a batte</w:t>
      </w:r>
      <w:r w:rsidR="0084324F" w:rsidRPr="008D108E">
        <w:rPr>
          <w:szCs w:val="24"/>
        </w:rPr>
        <w:t xml:space="preserve">ry or a strong magnet. </w:t>
      </w:r>
      <w:r w:rsidR="00924938" w:rsidRPr="008D108E">
        <w:rPr>
          <w:szCs w:val="24"/>
        </w:rPr>
        <w:t>An example of the</w:t>
      </w:r>
      <w:r w:rsidR="0084324F" w:rsidRPr="008D108E">
        <w:rPr>
          <w:szCs w:val="24"/>
        </w:rPr>
        <w:t xml:space="preserve"> latter </w:t>
      </w:r>
      <w:r w:rsidR="00924938" w:rsidRPr="008D108E">
        <w:rPr>
          <w:szCs w:val="24"/>
        </w:rPr>
        <w:t>involves</w:t>
      </w:r>
      <w:r w:rsidRPr="008D108E">
        <w:rPr>
          <w:szCs w:val="24"/>
        </w:rPr>
        <w:t xml:space="preserve"> h</w:t>
      </w:r>
      <w:r w:rsidR="000A5447" w:rsidRPr="008D108E">
        <w:rPr>
          <w:szCs w:val="24"/>
        </w:rPr>
        <w:t xml:space="preserve">olding a </w:t>
      </w:r>
      <w:r w:rsidR="00217292" w:rsidRPr="008D108E">
        <w:rPr>
          <w:szCs w:val="24"/>
        </w:rPr>
        <w:t>strong magnet</w:t>
      </w:r>
      <w:r w:rsidR="000A5447" w:rsidRPr="008D108E">
        <w:rPr>
          <w:szCs w:val="24"/>
        </w:rPr>
        <w:t xml:space="preserve"> near the lock </w:t>
      </w:r>
      <w:r w:rsidR="00924938" w:rsidRPr="008D108E">
        <w:rPr>
          <w:szCs w:val="24"/>
        </w:rPr>
        <w:t xml:space="preserve">to </w:t>
      </w:r>
      <w:r w:rsidR="000A5447" w:rsidRPr="008D108E">
        <w:rPr>
          <w:szCs w:val="24"/>
        </w:rPr>
        <w:t xml:space="preserve">move </w:t>
      </w:r>
      <w:r w:rsidR="00217292" w:rsidRPr="008D108E">
        <w:rPr>
          <w:szCs w:val="24"/>
        </w:rPr>
        <w:t xml:space="preserve">an internal </w:t>
      </w:r>
      <w:r w:rsidR="000A5447" w:rsidRPr="008D108E">
        <w:rPr>
          <w:szCs w:val="24"/>
        </w:rPr>
        <w:t>pin and rotate the lock</w:t>
      </w:r>
      <w:r w:rsidR="00217292" w:rsidRPr="008D108E">
        <w:rPr>
          <w:szCs w:val="24"/>
        </w:rPr>
        <w:t xml:space="preserve"> </w:t>
      </w:r>
      <w:r w:rsidR="00846D61" w:rsidRPr="008D108E">
        <w:rPr>
          <w:szCs w:val="24"/>
        </w:rPr>
        <w:t>(</w:t>
      </w:r>
      <w:proofErr w:type="spellStart"/>
      <w:r w:rsidR="00846D61" w:rsidRPr="008D108E">
        <w:t>Schneier</w:t>
      </w:r>
      <w:proofErr w:type="spellEnd"/>
      <w:r w:rsidR="001C7782" w:rsidRPr="008D108E">
        <w:t>,</w:t>
      </w:r>
      <w:r w:rsidR="00846D61" w:rsidRPr="008D108E">
        <w:t xml:space="preserve"> 2005).</w:t>
      </w:r>
    </w:p>
    <w:p w14:paraId="43819FEE" w14:textId="77777777" w:rsidR="00BE77D4" w:rsidRPr="008D108E" w:rsidRDefault="0019630F" w:rsidP="00167AA6">
      <w:pPr>
        <w:pStyle w:val="Lijstalinea"/>
        <w:widowControl w:val="0"/>
        <w:numPr>
          <w:ilvl w:val="0"/>
          <w:numId w:val="14"/>
        </w:numPr>
        <w:autoSpaceDE w:val="0"/>
        <w:autoSpaceDN w:val="0"/>
        <w:adjustRightInd w:val="0"/>
        <w:spacing w:after="240" w:line="360" w:lineRule="auto"/>
        <w:jc w:val="both"/>
        <w:rPr>
          <w:sz w:val="20"/>
        </w:rPr>
      </w:pPr>
      <w:r w:rsidRPr="008D108E">
        <w:rPr>
          <w:szCs w:val="24"/>
        </w:rPr>
        <w:t xml:space="preserve">Electronic </w:t>
      </w:r>
      <w:r w:rsidR="006C24BC" w:rsidRPr="008D108E">
        <w:rPr>
          <w:szCs w:val="24"/>
        </w:rPr>
        <w:t>attack</w:t>
      </w:r>
      <w:r w:rsidR="00A27006" w:rsidRPr="008D108E">
        <w:rPr>
          <w:szCs w:val="24"/>
        </w:rPr>
        <w:t>s</w:t>
      </w:r>
      <w:r w:rsidR="006C24BC" w:rsidRPr="008D108E">
        <w:rPr>
          <w:szCs w:val="24"/>
        </w:rPr>
        <w:t xml:space="preserve"> </w:t>
      </w:r>
      <w:r w:rsidR="00A27006" w:rsidRPr="008D108E">
        <w:rPr>
          <w:szCs w:val="24"/>
        </w:rPr>
        <w:t xml:space="preserve">target the </w:t>
      </w:r>
      <w:r w:rsidR="006C24BC" w:rsidRPr="008D108E">
        <w:rPr>
          <w:szCs w:val="24"/>
        </w:rPr>
        <w:t xml:space="preserve">computers, </w:t>
      </w:r>
      <w:r w:rsidR="00E501A1" w:rsidRPr="008D108E">
        <w:rPr>
          <w:szCs w:val="24"/>
        </w:rPr>
        <w:t xml:space="preserve">computer </w:t>
      </w:r>
      <w:r w:rsidR="006C24BC" w:rsidRPr="008D108E">
        <w:rPr>
          <w:szCs w:val="24"/>
        </w:rPr>
        <w:t>program</w:t>
      </w:r>
      <w:r w:rsidR="00E501A1" w:rsidRPr="008D108E">
        <w:rPr>
          <w:szCs w:val="24"/>
        </w:rPr>
        <w:t>s</w:t>
      </w:r>
      <w:r w:rsidR="006C24BC" w:rsidRPr="008D108E">
        <w:rPr>
          <w:szCs w:val="24"/>
        </w:rPr>
        <w:t xml:space="preserve"> </w:t>
      </w:r>
      <w:r w:rsidRPr="008D108E">
        <w:rPr>
          <w:szCs w:val="24"/>
        </w:rPr>
        <w:t xml:space="preserve">or the </w:t>
      </w:r>
      <w:r w:rsidR="00E501A1" w:rsidRPr="008D108E">
        <w:rPr>
          <w:szCs w:val="24"/>
        </w:rPr>
        <w:t xml:space="preserve">computer </w:t>
      </w:r>
      <w:r w:rsidRPr="008D108E">
        <w:rPr>
          <w:szCs w:val="24"/>
        </w:rPr>
        <w:t>network</w:t>
      </w:r>
      <w:r w:rsidR="008208C2" w:rsidRPr="008D108E">
        <w:rPr>
          <w:szCs w:val="24"/>
        </w:rPr>
        <w:t>.</w:t>
      </w:r>
      <w:r w:rsidRPr="008D108E">
        <w:rPr>
          <w:szCs w:val="24"/>
        </w:rPr>
        <w:t xml:space="preserve"> </w:t>
      </w:r>
      <w:r w:rsidR="00397FF5" w:rsidRPr="008D108E">
        <w:rPr>
          <w:szCs w:val="24"/>
        </w:rPr>
        <w:t>At the 2016 DEF CON hackers conference, two secur</w:t>
      </w:r>
      <w:r w:rsidR="00377286" w:rsidRPr="008D108E">
        <w:rPr>
          <w:szCs w:val="24"/>
        </w:rPr>
        <w:t>ity researchers presented the</w:t>
      </w:r>
      <w:r w:rsidR="00756EA7" w:rsidRPr="008D108E">
        <w:rPr>
          <w:szCs w:val="24"/>
        </w:rPr>
        <w:t>ir</w:t>
      </w:r>
      <w:r w:rsidR="00377286" w:rsidRPr="008D108E">
        <w:rPr>
          <w:szCs w:val="24"/>
        </w:rPr>
        <w:t xml:space="preserve"> analysis results </w:t>
      </w:r>
      <w:r w:rsidR="00E501A1" w:rsidRPr="008D108E">
        <w:rPr>
          <w:szCs w:val="24"/>
        </w:rPr>
        <w:t>conducted on</w:t>
      </w:r>
      <w:r w:rsidR="00EF1147" w:rsidRPr="008D108E">
        <w:rPr>
          <w:szCs w:val="24"/>
        </w:rPr>
        <w:t xml:space="preserve"> </w:t>
      </w:r>
      <w:r w:rsidR="00377286" w:rsidRPr="008D108E">
        <w:rPr>
          <w:szCs w:val="24"/>
        </w:rPr>
        <w:t>a dozen electronic locks</w:t>
      </w:r>
      <w:r w:rsidR="001C7782" w:rsidRPr="008D108E">
        <w:rPr>
          <w:szCs w:val="24"/>
        </w:rPr>
        <w:t xml:space="preserve"> (Rose &amp; Ramsey, 2016)</w:t>
      </w:r>
      <w:r w:rsidR="00377286" w:rsidRPr="008D108E">
        <w:rPr>
          <w:szCs w:val="24"/>
        </w:rPr>
        <w:t>. The</w:t>
      </w:r>
      <w:r w:rsidR="00A27006" w:rsidRPr="008D108E">
        <w:rPr>
          <w:szCs w:val="24"/>
        </w:rPr>
        <w:t>y</w:t>
      </w:r>
      <w:r w:rsidR="00377286" w:rsidRPr="008D108E">
        <w:rPr>
          <w:szCs w:val="24"/>
        </w:rPr>
        <w:t xml:space="preserve"> performed a</w:t>
      </w:r>
      <w:r w:rsidR="00756EA7" w:rsidRPr="008D108E">
        <w:rPr>
          <w:szCs w:val="24"/>
        </w:rPr>
        <w:t xml:space="preserve"> fuzzy </w:t>
      </w:r>
      <w:r w:rsidR="00377286" w:rsidRPr="008D108E">
        <w:rPr>
          <w:szCs w:val="24"/>
        </w:rPr>
        <w:t>electronic attack</w:t>
      </w:r>
      <w:r w:rsidR="00756EA7" w:rsidRPr="008D108E">
        <w:rPr>
          <w:szCs w:val="24"/>
        </w:rPr>
        <w:t>, aimed</w:t>
      </w:r>
      <w:r w:rsidR="00377286" w:rsidRPr="008D108E">
        <w:rPr>
          <w:szCs w:val="24"/>
        </w:rPr>
        <w:t xml:space="preserve"> at finding an error state. They </w:t>
      </w:r>
      <w:r w:rsidR="00756EA7" w:rsidRPr="008D108E">
        <w:rPr>
          <w:szCs w:val="24"/>
        </w:rPr>
        <w:t>succeeded</w:t>
      </w:r>
      <w:r w:rsidR="00A877AB" w:rsidRPr="008D108E">
        <w:rPr>
          <w:szCs w:val="24"/>
        </w:rPr>
        <w:t xml:space="preserve"> and thus opened </w:t>
      </w:r>
      <w:r w:rsidR="00377286" w:rsidRPr="008D108E">
        <w:rPr>
          <w:szCs w:val="24"/>
        </w:rPr>
        <w:t>the lock.</w:t>
      </w:r>
    </w:p>
    <w:p w14:paraId="5EE1493F" w14:textId="77777777" w:rsidR="0094629A" w:rsidRPr="008D108E" w:rsidRDefault="00C30732" w:rsidP="00167AA6">
      <w:pPr>
        <w:pStyle w:val="Lijstalinea"/>
        <w:widowControl w:val="0"/>
        <w:numPr>
          <w:ilvl w:val="0"/>
          <w:numId w:val="14"/>
        </w:numPr>
        <w:autoSpaceDE w:val="0"/>
        <w:autoSpaceDN w:val="0"/>
        <w:adjustRightInd w:val="0"/>
        <w:spacing w:after="240" w:line="360" w:lineRule="auto"/>
        <w:jc w:val="both"/>
        <w:rPr>
          <w:sz w:val="20"/>
        </w:rPr>
      </w:pPr>
      <w:r w:rsidRPr="008D108E">
        <w:rPr>
          <w:szCs w:val="24"/>
        </w:rPr>
        <w:t>A s</w:t>
      </w:r>
      <w:r w:rsidR="0019630F" w:rsidRPr="008D108E">
        <w:rPr>
          <w:szCs w:val="24"/>
        </w:rPr>
        <w:t xml:space="preserve">poofing attack </w:t>
      </w:r>
      <w:r w:rsidR="00A877AB" w:rsidRPr="008D108E">
        <w:rPr>
          <w:szCs w:val="24"/>
        </w:rPr>
        <w:t>involves</w:t>
      </w:r>
      <w:r w:rsidR="0019630F" w:rsidRPr="008D108E">
        <w:rPr>
          <w:szCs w:val="24"/>
        </w:rPr>
        <w:t xml:space="preserve"> one person or program successfully </w:t>
      </w:r>
      <w:r w:rsidR="00A877AB" w:rsidRPr="008D108E">
        <w:rPr>
          <w:szCs w:val="24"/>
        </w:rPr>
        <w:t>impersonating</w:t>
      </w:r>
      <w:r w:rsidR="00F76B51" w:rsidRPr="008D108E">
        <w:rPr>
          <w:szCs w:val="24"/>
        </w:rPr>
        <w:t xml:space="preserve"> another by falsifying data. The same two researchers at DEF CON 2016 </w:t>
      </w:r>
      <w:r w:rsidR="00A877AB" w:rsidRPr="008D108E">
        <w:rPr>
          <w:szCs w:val="24"/>
        </w:rPr>
        <w:t>performed</w:t>
      </w:r>
      <w:r w:rsidR="00F76B51" w:rsidRPr="008D108E">
        <w:rPr>
          <w:szCs w:val="24"/>
        </w:rPr>
        <w:t xml:space="preserve"> </w:t>
      </w:r>
      <w:r w:rsidR="003D407F" w:rsidRPr="008D108E">
        <w:rPr>
          <w:szCs w:val="24"/>
        </w:rPr>
        <w:t>this</w:t>
      </w:r>
      <w:r w:rsidR="00F76B51" w:rsidRPr="008D108E">
        <w:rPr>
          <w:szCs w:val="24"/>
        </w:rPr>
        <w:t xml:space="preserve"> attack</w:t>
      </w:r>
      <w:r w:rsidR="001C7782" w:rsidRPr="008D108E">
        <w:rPr>
          <w:szCs w:val="24"/>
        </w:rPr>
        <w:t xml:space="preserve"> </w:t>
      </w:r>
      <w:r w:rsidR="003D407F" w:rsidRPr="008D108E">
        <w:rPr>
          <w:szCs w:val="24"/>
        </w:rPr>
        <w:t xml:space="preserve">by retransmitting </w:t>
      </w:r>
      <w:r w:rsidR="001C7782" w:rsidRPr="008D108E">
        <w:rPr>
          <w:szCs w:val="24"/>
        </w:rPr>
        <w:t xml:space="preserve">captured </w:t>
      </w:r>
      <w:r w:rsidR="003D407F" w:rsidRPr="008D108E">
        <w:rPr>
          <w:szCs w:val="24"/>
        </w:rPr>
        <w:t xml:space="preserve">valid </w:t>
      </w:r>
      <w:r w:rsidR="001C7782" w:rsidRPr="008D108E">
        <w:rPr>
          <w:szCs w:val="24"/>
        </w:rPr>
        <w:t>data</w:t>
      </w:r>
      <w:r w:rsidR="00F76B51" w:rsidRPr="008D108E">
        <w:rPr>
          <w:szCs w:val="24"/>
        </w:rPr>
        <w:t xml:space="preserve">. </w:t>
      </w:r>
      <w:r w:rsidR="00462331" w:rsidRPr="008D108E">
        <w:rPr>
          <w:szCs w:val="24"/>
        </w:rPr>
        <w:t xml:space="preserve">When </w:t>
      </w:r>
      <w:r w:rsidR="009E5FE8" w:rsidRPr="008D108E">
        <w:rPr>
          <w:szCs w:val="24"/>
        </w:rPr>
        <w:t xml:space="preserve">no check is made </w:t>
      </w:r>
      <w:r w:rsidR="00C613F6" w:rsidRPr="008D108E">
        <w:rPr>
          <w:szCs w:val="24"/>
        </w:rPr>
        <w:t>on</w:t>
      </w:r>
      <w:r w:rsidR="00462331" w:rsidRPr="008D108E">
        <w:rPr>
          <w:szCs w:val="24"/>
        </w:rPr>
        <w:t xml:space="preserve"> </w:t>
      </w:r>
      <w:r w:rsidR="00F76B51" w:rsidRPr="008D108E">
        <w:rPr>
          <w:szCs w:val="24"/>
        </w:rPr>
        <w:t>who is sending</w:t>
      </w:r>
      <w:r w:rsidR="00462331" w:rsidRPr="008D108E">
        <w:rPr>
          <w:szCs w:val="24"/>
        </w:rPr>
        <w:t xml:space="preserve"> data, the reuse of a captured valid data stream is sufficient to unlock the door </w:t>
      </w:r>
      <w:r w:rsidR="001C7782" w:rsidRPr="008D108E">
        <w:rPr>
          <w:szCs w:val="24"/>
        </w:rPr>
        <w:t>(Rose &amp; Ramsey, 2016)</w:t>
      </w:r>
      <w:r w:rsidR="00BE77D4" w:rsidRPr="008D108E">
        <w:rPr>
          <w:szCs w:val="24"/>
        </w:rPr>
        <w:t>;</w:t>
      </w:r>
    </w:p>
    <w:p w14:paraId="03C3E349" w14:textId="77777777" w:rsidR="0094629A" w:rsidRPr="008D108E" w:rsidRDefault="00462331" w:rsidP="00167AA6">
      <w:pPr>
        <w:pStyle w:val="Lijstalinea"/>
        <w:widowControl w:val="0"/>
        <w:numPr>
          <w:ilvl w:val="0"/>
          <w:numId w:val="14"/>
        </w:numPr>
        <w:autoSpaceDE w:val="0"/>
        <w:autoSpaceDN w:val="0"/>
        <w:adjustRightInd w:val="0"/>
        <w:spacing w:after="240" w:line="360" w:lineRule="auto"/>
        <w:jc w:val="both"/>
        <w:rPr>
          <w:szCs w:val="24"/>
        </w:rPr>
      </w:pPr>
      <w:r w:rsidRPr="008D108E">
        <w:rPr>
          <w:szCs w:val="24"/>
        </w:rPr>
        <w:t>S</w:t>
      </w:r>
      <w:r w:rsidR="0019630F" w:rsidRPr="008D108E">
        <w:rPr>
          <w:szCs w:val="24"/>
        </w:rPr>
        <w:t>urveillance</w:t>
      </w:r>
      <w:r w:rsidRPr="008D108E">
        <w:rPr>
          <w:szCs w:val="24"/>
        </w:rPr>
        <w:t xml:space="preserve"> is the </w:t>
      </w:r>
      <w:r w:rsidR="0019630F" w:rsidRPr="008D108E">
        <w:rPr>
          <w:szCs w:val="24"/>
        </w:rPr>
        <w:t xml:space="preserve">monitoring of </w:t>
      </w:r>
      <w:r w:rsidRPr="008D108E">
        <w:rPr>
          <w:szCs w:val="24"/>
        </w:rPr>
        <w:t xml:space="preserve">user </w:t>
      </w:r>
      <w:proofErr w:type="spellStart"/>
      <w:r w:rsidR="00C613F6" w:rsidRPr="008D108E">
        <w:rPr>
          <w:szCs w:val="24"/>
        </w:rPr>
        <w:t>behavio</w:t>
      </w:r>
      <w:r w:rsidR="006C7628" w:rsidRPr="008D108E">
        <w:rPr>
          <w:szCs w:val="24"/>
        </w:rPr>
        <w:t>u</w:t>
      </w:r>
      <w:r w:rsidR="00C613F6" w:rsidRPr="008D108E">
        <w:rPr>
          <w:szCs w:val="24"/>
        </w:rPr>
        <w:t>r</w:t>
      </w:r>
      <w:proofErr w:type="spellEnd"/>
      <w:r w:rsidR="0019630F" w:rsidRPr="008D108E">
        <w:rPr>
          <w:szCs w:val="24"/>
        </w:rPr>
        <w:t xml:space="preserve"> and activities</w:t>
      </w:r>
      <w:r w:rsidR="00971C61" w:rsidRPr="008D108E">
        <w:rPr>
          <w:szCs w:val="24"/>
        </w:rPr>
        <w:t xml:space="preserve">. An example of </w:t>
      </w:r>
      <w:r w:rsidR="00971C61" w:rsidRPr="008D108E">
        <w:rPr>
          <w:szCs w:val="24"/>
        </w:rPr>
        <w:lastRenderedPageBreak/>
        <w:t>such an attack is tailgating or piggybacking,</w:t>
      </w:r>
      <w:r w:rsidR="008A270B" w:rsidRPr="008D108E">
        <w:rPr>
          <w:szCs w:val="24"/>
        </w:rPr>
        <w:t xml:space="preserve"> </w:t>
      </w:r>
      <w:r w:rsidR="00305267" w:rsidRPr="008D108E">
        <w:rPr>
          <w:szCs w:val="24"/>
        </w:rPr>
        <w:t xml:space="preserve">which involves </w:t>
      </w:r>
      <w:r w:rsidR="00927F4A" w:rsidRPr="008D108E">
        <w:rPr>
          <w:szCs w:val="24"/>
        </w:rPr>
        <w:t>walking together</w:t>
      </w:r>
      <w:r w:rsidR="00C30732" w:rsidRPr="008D108E">
        <w:rPr>
          <w:szCs w:val="24"/>
        </w:rPr>
        <w:t xml:space="preserve"> </w:t>
      </w:r>
      <w:r w:rsidR="00305267" w:rsidRPr="008D108E">
        <w:rPr>
          <w:szCs w:val="24"/>
        </w:rPr>
        <w:t>with</w:t>
      </w:r>
      <w:r w:rsidR="00C30732" w:rsidRPr="008D108E">
        <w:rPr>
          <w:szCs w:val="24"/>
        </w:rPr>
        <w:t xml:space="preserve"> person who is </w:t>
      </w:r>
      <w:proofErr w:type="spellStart"/>
      <w:r w:rsidR="00C30732" w:rsidRPr="008D108E">
        <w:rPr>
          <w:szCs w:val="24"/>
        </w:rPr>
        <w:t>authoris</w:t>
      </w:r>
      <w:r w:rsidR="008A270B" w:rsidRPr="008D108E">
        <w:rPr>
          <w:szCs w:val="24"/>
        </w:rPr>
        <w:t>ed</w:t>
      </w:r>
      <w:proofErr w:type="spellEnd"/>
      <w:r w:rsidR="008A270B" w:rsidRPr="008D108E">
        <w:rPr>
          <w:szCs w:val="24"/>
        </w:rPr>
        <w:t xml:space="preserve"> to gain access</w:t>
      </w:r>
      <w:r w:rsidR="0019630F" w:rsidRPr="008D108E">
        <w:rPr>
          <w:szCs w:val="24"/>
        </w:rPr>
        <w:t>;</w:t>
      </w:r>
    </w:p>
    <w:p w14:paraId="0CF3227E" w14:textId="77777777" w:rsidR="0019630F" w:rsidRPr="008D108E" w:rsidRDefault="0019630F" w:rsidP="00167AA6">
      <w:pPr>
        <w:pStyle w:val="Lijstalinea"/>
        <w:widowControl w:val="0"/>
        <w:numPr>
          <w:ilvl w:val="0"/>
          <w:numId w:val="14"/>
        </w:numPr>
        <w:autoSpaceDE w:val="0"/>
        <w:autoSpaceDN w:val="0"/>
        <w:adjustRightInd w:val="0"/>
        <w:spacing w:after="240" w:line="360" w:lineRule="auto"/>
        <w:jc w:val="both"/>
        <w:rPr>
          <w:strike/>
          <w:szCs w:val="24"/>
        </w:rPr>
      </w:pPr>
      <w:r w:rsidRPr="008D108E">
        <w:rPr>
          <w:szCs w:val="24"/>
        </w:rPr>
        <w:t xml:space="preserve"> </w:t>
      </w:r>
      <w:r w:rsidR="0094629A" w:rsidRPr="008D108E">
        <w:rPr>
          <w:szCs w:val="24"/>
        </w:rPr>
        <w:t>S</w:t>
      </w:r>
      <w:r w:rsidRPr="008D108E">
        <w:rPr>
          <w:szCs w:val="24"/>
        </w:rPr>
        <w:t>ocial engineering: the use of deception and manipulation</w:t>
      </w:r>
      <w:r w:rsidR="00C30732" w:rsidRPr="008D108E">
        <w:rPr>
          <w:szCs w:val="24"/>
        </w:rPr>
        <w:t xml:space="preserve"> to achieve a goal.</w:t>
      </w:r>
      <w:r w:rsidRPr="008D108E">
        <w:rPr>
          <w:szCs w:val="24"/>
        </w:rPr>
        <w:t xml:space="preserve"> </w:t>
      </w:r>
      <w:r w:rsidR="006A1473" w:rsidRPr="008D108E">
        <w:rPr>
          <w:szCs w:val="24"/>
        </w:rPr>
        <w:t xml:space="preserve">Currently, the social engineering </w:t>
      </w:r>
      <w:r w:rsidR="00F83154" w:rsidRPr="008D108E">
        <w:rPr>
          <w:szCs w:val="24"/>
        </w:rPr>
        <w:t xml:space="preserve">vulnerabilities </w:t>
      </w:r>
      <w:r w:rsidR="006A1473" w:rsidRPr="008D108E">
        <w:rPr>
          <w:szCs w:val="24"/>
        </w:rPr>
        <w:t xml:space="preserve">caused by </w:t>
      </w:r>
      <w:r w:rsidR="00F83154" w:rsidRPr="008D108E">
        <w:rPr>
          <w:szCs w:val="24"/>
        </w:rPr>
        <w:t>smart lock system</w:t>
      </w:r>
      <w:r w:rsidR="006A1473" w:rsidRPr="008D108E">
        <w:rPr>
          <w:szCs w:val="24"/>
        </w:rPr>
        <w:t>s</w:t>
      </w:r>
      <w:r w:rsidR="00F83154" w:rsidRPr="008D108E">
        <w:rPr>
          <w:szCs w:val="24"/>
        </w:rPr>
        <w:t xml:space="preserve"> </w:t>
      </w:r>
      <w:r w:rsidR="006923DB" w:rsidRPr="008D108E">
        <w:rPr>
          <w:szCs w:val="24"/>
        </w:rPr>
        <w:t>are</w:t>
      </w:r>
      <w:r w:rsidR="006A1473" w:rsidRPr="008D108E">
        <w:rPr>
          <w:szCs w:val="24"/>
        </w:rPr>
        <w:t xml:space="preserve"> unknown</w:t>
      </w:r>
      <w:r w:rsidR="00F83154" w:rsidRPr="008D108E">
        <w:rPr>
          <w:szCs w:val="24"/>
        </w:rPr>
        <w:t xml:space="preserve">. </w:t>
      </w:r>
      <w:r w:rsidR="00F04FBE" w:rsidRPr="008D108E">
        <w:rPr>
          <w:szCs w:val="24"/>
        </w:rPr>
        <w:t>Therefore, th</w:t>
      </w:r>
      <w:r w:rsidR="006A1473" w:rsidRPr="008D108E">
        <w:rPr>
          <w:szCs w:val="24"/>
        </w:rPr>
        <w:t xml:space="preserve">is topic </w:t>
      </w:r>
      <w:r w:rsidR="00F04FBE" w:rsidRPr="008D108E">
        <w:rPr>
          <w:szCs w:val="24"/>
        </w:rPr>
        <w:t>will be investigated and discussed in more detail in the following section.</w:t>
      </w:r>
    </w:p>
    <w:p w14:paraId="667EED60" w14:textId="77777777" w:rsidR="00D00BFB" w:rsidRPr="008D108E" w:rsidRDefault="00D00BFB" w:rsidP="00222C23">
      <w:pPr>
        <w:widowControl w:val="0"/>
        <w:autoSpaceDE w:val="0"/>
        <w:autoSpaceDN w:val="0"/>
        <w:adjustRightInd w:val="0"/>
        <w:spacing w:after="240" w:line="360" w:lineRule="auto"/>
        <w:jc w:val="both"/>
        <w:rPr>
          <w:szCs w:val="24"/>
        </w:rPr>
      </w:pPr>
      <w:r w:rsidRPr="008D108E">
        <w:rPr>
          <w:szCs w:val="24"/>
        </w:rPr>
        <w:tab/>
      </w:r>
    </w:p>
    <w:p w14:paraId="2E655F28"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1.1 Social engineering </w:t>
      </w:r>
    </w:p>
    <w:p w14:paraId="02004EDD"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Social engineering is a type of attack that includes the use of social disguises and psychological tricks to make targets assist offenders in their attack (Abraham &amp; </w:t>
      </w:r>
      <w:proofErr w:type="spellStart"/>
      <w:r w:rsidRPr="008D108E">
        <w:rPr>
          <w:szCs w:val="24"/>
        </w:rPr>
        <w:t>Chengalur</w:t>
      </w:r>
      <w:proofErr w:type="spellEnd"/>
      <w:r w:rsidRPr="008D108E">
        <w:rPr>
          <w:szCs w:val="24"/>
        </w:rPr>
        <w:t xml:space="preserve">- Smith, 2010). An example of social engineering is the so-called </w:t>
      </w:r>
      <w:r w:rsidR="008D25EA" w:rsidRPr="008D108E">
        <w:rPr>
          <w:szCs w:val="24"/>
        </w:rPr>
        <w:t>‘</w:t>
      </w:r>
      <w:r w:rsidRPr="008D108E">
        <w:rPr>
          <w:szCs w:val="24"/>
        </w:rPr>
        <w:t>cold calls</w:t>
      </w:r>
      <w:r w:rsidR="008D25EA" w:rsidRPr="008D108E">
        <w:rPr>
          <w:szCs w:val="24"/>
        </w:rPr>
        <w:t>’</w:t>
      </w:r>
      <w:r w:rsidRPr="008D108E">
        <w:rPr>
          <w:szCs w:val="24"/>
        </w:rPr>
        <w:t xml:space="preserve">, a telephone scam that has been carried out by offenders claiming to belong to Microsoft’s technical support department (Arthur, 2010). By convincing the targets that there is ‘a problem associated with their PC’, offenders get access to bank accounts and defraud people. Offenders are aware that humans are a weak link in the security chain and therefore try to trick people into violating security policies. Social engineering is not bound to a single modality, e.g. social engineering via email also exists and is known as </w:t>
      </w:r>
      <w:r w:rsidR="00741B12" w:rsidRPr="008D108E">
        <w:rPr>
          <w:szCs w:val="24"/>
        </w:rPr>
        <w:t>‘</w:t>
      </w:r>
      <w:r w:rsidRPr="008D108E">
        <w:rPr>
          <w:szCs w:val="24"/>
        </w:rPr>
        <w:t>phishing</w:t>
      </w:r>
      <w:r w:rsidR="00741B12" w:rsidRPr="008D108E">
        <w:rPr>
          <w:szCs w:val="24"/>
        </w:rPr>
        <w:t>’</w:t>
      </w:r>
      <w:r w:rsidRPr="008D108E">
        <w:rPr>
          <w:szCs w:val="24"/>
        </w:rPr>
        <w:t xml:space="preserve"> email. One of the dangers of social engineering is that these attacks are designed to appear harmless and look legitimate (The Federal Bureau of Investigation, 2013). People tend to think that they are immune to social engineering attacks, such as a cold call or a phishing email. However, this does happen and it results from a cognitive bias called ‘optimism bias’. This theory states that people believe that positive events are more likely to happen to them than to others (Weinstein, 1980). The inverse of this theory is also true, ‘negative events are more likely to happen to others’. </w:t>
      </w:r>
    </w:p>
    <w:p w14:paraId="60DE12C8"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i/>
          <w:iCs/>
          <w:szCs w:val="24"/>
        </w:rPr>
        <w:t xml:space="preserve">How does one become a victim of social engineering? </w:t>
      </w:r>
      <w:r w:rsidRPr="008D108E">
        <w:rPr>
          <w:szCs w:val="24"/>
        </w:rPr>
        <w:t xml:space="preserve">Once a person is targeted, the offender can use social influences to change the odds of compliance in his </w:t>
      </w:r>
      <w:proofErr w:type="spellStart"/>
      <w:r w:rsidRPr="008D108E">
        <w:rPr>
          <w:szCs w:val="24"/>
        </w:rPr>
        <w:t>favour</w:t>
      </w:r>
      <w:proofErr w:type="spellEnd"/>
      <w:r w:rsidRPr="008D108E">
        <w:rPr>
          <w:szCs w:val="24"/>
        </w:rPr>
        <w:t xml:space="preserve">. Six social influences (referred to as persuasion principles) were investigated by </w:t>
      </w:r>
      <w:proofErr w:type="spellStart"/>
      <w:r w:rsidRPr="008D108E">
        <w:rPr>
          <w:szCs w:val="24"/>
        </w:rPr>
        <w:t>Cialdini</w:t>
      </w:r>
      <w:proofErr w:type="spellEnd"/>
      <w:r w:rsidRPr="008D108E">
        <w:rPr>
          <w:szCs w:val="24"/>
        </w:rPr>
        <w:t xml:space="preserve"> (2009): Authority, Conformity, Reciprocity, Commitment, Liking and Scarcity. </w:t>
      </w:r>
    </w:p>
    <w:p w14:paraId="428359BA"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i/>
          <w:iCs/>
          <w:szCs w:val="24"/>
        </w:rPr>
        <w:t xml:space="preserve">Authority </w:t>
      </w:r>
      <w:r w:rsidRPr="008D108E">
        <w:rPr>
          <w:szCs w:val="24"/>
        </w:rPr>
        <w:t xml:space="preserve">is the principle that describes people’s tendency to comply with the request of </w:t>
      </w:r>
      <w:r w:rsidRPr="008D108E">
        <w:rPr>
          <w:szCs w:val="24"/>
        </w:rPr>
        <w:lastRenderedPageBreak/>
        <w:t xml:space="preserve">authoritative figures. If people are unable to make a thorough decision, the responsibility to do so is transferred to the group or someone they believe to be in charge. Crisis and stress activate the </w:t>
      </w:r>
      <w:proofErr w:type="spellStart"/>
      <w:r w:rsidRPr="008D108E">
        <w:rPr>
          <w:szCs w:val="24"/>
        </w:rPr>
        <w:t>behavioural</w:t>
      </w:r>
      <w:proofErr w:type="spellEnd"/>
      <w:r w:rsidRPr="008D108E">
        <w:rPr>
          <w:szCs w:val="24"/>
        </w:rPr>
        <w:t xml:space="preserve"> trait of responsibility transition. </w:t>
      </w:r>
      <w:r w:rsidRPr="008D108E">
        <w:rPr>
          <w:i/>
          <w:iCs/>
          <w:szCs w:val="24"/>
        </w:rPr>
        <w:t>Conformity</w:t>
      </w:r>
      <w:r w:rsidRPr="008D108E">
        <w:rPr>
          <w:szCs w:val="24"/>
        </w:rPr>
        <w:t xml:space="preserve">, or social proof, is the act of imitating the </w:t>
      </w:r>
      <w:proofErr w:type="spellStart"/>
      <w:r w:rsidRPr="008D108E">
        <w:rPr>
          <w:szCs w:val="24"/>
        </w:rPr>
        <w:t>behaviour</w:t>
      </w:r>
      <w:proofErr w:type="spellEnd"/>
      <w:r w:rsidRPr="008D108E">
        <w:rPr>
          <w:szCs w:val="24"/>
        </w:rPr>
        <w:t xml:space="preserve"> of other people. Members of the in-group have a stronger feeling of group safety compared with members of the out-group (Asch, 1951).</w:t>
      </w:r>
      <w:r w:rsidR="001E2E41" w:rsidRPr="008D108E">
        <w:rPr>
          <w:szCs w:val="24"/>
        </w:rPr>
        <w:t xml:space="preserve"> </w:t>
      </w:r>
      <w:r w:rsidRPr="008D108E">
        <w:rPr>
          <w:i/>
          <w:iCs/>
          <w:szCs w:val="24"/>
        </w:rPr>
        <w:t xml:space="preserve">Reciprocity </w:t>
      </w:r>
      <w:r w:rsidRPr="008D108E">
        <w:rPr>
          <w:szCs w:val="24"/>
        </w:rPr>
        <w:t>refers to the giving of something in return. The target feels indebted to the requester for making a gesture, and even the smallest gift puts the requester in an advantageous position</w:t>
      </w:r>
      <w:r w:rsidR="006B5D29" w:rsidRPr="008D108E">
        <w:rPr>
          <w:szCs w:val="24"/>
        </w:rPr>
        <w:t xml:space="preserve">. </w:t>
      </w:r>
      <w:r w:rsidRPr="008D108E">
        <w:rPr>
          <w:i/>
          <w:iCs/>
          <w:szCs w:val="24"/>
        </w:rPr>
        <w:t xml:space="preserve">Commitment </w:t>
      </w:r>
      <w:r w:rsidRPr="008D108E">
        <w:rPr>
          <w:szCs w:val="24"/>
        </w:rPr>
        <w:t xml:space="preserve">refers to the likelihood of sticking to a cause or idea after making a promise or adhesion. In general, when a promise is made, people will </w:t>
      </w:r>
      <w:proofErr w:type="spellStart"/>
      <w:r w:rsidRPr="008D108E">
        <w:rPr>
          <w:szCs w:val="24"/>
        </w:rPr>
        <w:t>honour</w:t>
      </w:r>
      <w:proofErr w:type="spellEnd"/>
      <w:r w:rsidRPr="008D108E">
        <w:rPr>
          <w:szCs w:val="24"/>
        </w:rPr>
        <w:t xml:space="preserve"> it, which increases the likelihood of compliance (</w:t>
      </w:r>
      <w:proofErr w:type="spellStart"/>
      <w:r w:rsidRPr="008D108E">
        <w:rPr>
          <w:szCs w:val="24"/>
        </w:rPr>
        <w:t>Cialdini</w:t>
      </w:r>
      <w:proofErr w:type="spellEnd"/>
      <w:r w:rsidRPr="008D108E">
        <w:rPr>
          <w:szCs w:val="24"/>
        </w:rPr>
        <w:t>, 2009</w:t>
      </w:r>
      <w:r w:rsidR="006B5D29" w:rsidRPr="008D108E">
        <w:rPr>
          <w:szCs w:val="24"/>
        </w:rPr>
        <w:t xml:space="preserve">). </w:t>
      </w:r>
      <w:r w:rsidRPr="008D108E">
        <w:rPr>
          <w:i/>
          <w:iCs/>
          <w:szCs w:val="24"/>
        </w:rPr>
        <w:t xml:space="preserve">Liking </w:t>
      </w:r>
      <w:r w:rsidRPr="008D108E">
        <w:rPr>
          <w:szCs w:val="24"/>
        </w:rPr>
        <w:t xml:space="preserve">puts a person in a </w:t>
      </w:r>
      <w:proofErr w:type="spellStart"/>
      <w:r w:rsidRPr="008D108E">
        <w:rPr>
          <w:szCs w:val="24"/>
        </w:rPr>
        <w:t>favourable</w:t>
      </w:r>
      <w:proofErr w:type="spellEnd"/>
      <w:r w:rsidRPr="008D108E">
        <w:rPr>
          <w:szCs w:val="24"/>
        </w:rPr>
        <w:t xml:space="preserve"> position. People tend to like others who are similar regarding interests, attitudes and beliefs</w:t>
      </w:r>
      <w:r w:rsidR="006B5D29" w:rsidRPr="008D108E">
        <w:rPr>
          <w:szCs w:val="24"/>
        </w:rPr>
        <w:t xml:space="preserve">. </w:t>
      </w:r>
      <w:r w:rsidRPr="008D108E">
        <w:rPr>
          <w:i/>
          <w:iCs/>
          <w:szCs w:val="24"/>
        </w:rPr>
        <w:t xml:space="preserve">Scarcity </w:t>
      </w:r>
      <w:r w:rsidRPr="008D108E">
        <w:rPr>
          <w:szCs w:val="24"/>
        </w:rPr>
        <w:t xml:space="preserve">occurs when a product, service, or information has limited availability. People, therefore, perceive an increased value and attractiveness towards these products which makes them more desired than others. </w:t>
      </w:r>
    </w:p>
    <w:p w14:paraId="44160199"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To understand the type of security breach involved, we next provide a scenario. The office of a university lecturer is located on a second floor and can only be accessed by the lecturer who has the key. There is an exam in the office which is available both in printed form and in digital form i.e. stored in the computer. The PC is connected to the </w:t>
      </w:r>
      <w:r w:rsidR="00E0208D" w:rsidRPr="008D108E">
        <w:rPr>
          <w:szCs w:val="24"/>
        </w:rPr>
        <w:t xml:space="preserve">Internet </w:t>
      </w:r>
      <w:r w:rsidRPr="008D108E">
        <w:rPr>
          <w:szCs w:val="24"/>
        </w:rPr>
        <w:t xml:space="preserve">and is protected by a password which is only known to the lecturer. When the lecturer is away, the office is locked. An offender can obtain the exam by either: </w:t>
      </w:r>
      <w:proofErr w:type="spellStart"/>
      <w:r w:rsidRPr="008D108E">
        <w:rPr>
          <w:i/>
          <w:iCs/>
          <w:szCs w:val="24"/>
        </w:rPr>
        <w:t>i</w:t>
      </w:r>
      <w:proofErr w:type="spellEnd"/>
      <w:r w:rsidRPr="008D108E">
        <w:rPr>
          <w:szCs w:val="24"/>
        </w:rPr>
        <w:t xml:space="preserve">) hacking into the PC of the lecturer or </w:t>
      </w:r>
      <w:r w:rsidRPr="008D108E">
        <w:rPr>
          <w:i/>
          <w:iCs/>
          <w:szCs w:val="24"/>
        </w:rPr>
        <w:t>ii</w:t>
      </w:r>
      <w:r w:rsidRPr="008D108E">
        <w:rPr>
          <w:szCs w:val="24"/>
        </w:rPr>
        <w:t xml:space="preserve">) obtaining a physical copy from the office of the lecturer. To hack into the PC, the attacker needs: </w:t>
      </w:r>
      <w:r w:rsidRPr="008D108E">
        <w:rPr>
          <w:i/>
          <w:iCs/>
          <w:szCs w:val="24"/>
        </w:rPr>
        <w:t>a</w:t>
      </w:r>
      <w:r w:rsidRPr="008D108E">
        <w:rPr>
          <w:szCs w:val="24"/>
        </w:rPr>
        <w:t xml:space="preserve">) to bypass the firewall and </w:t>
      </w:r>
      <w:r w:rsidRPr="008D108E">
        <w:rPr>
          <w:i/>
          <w:iCs/>
          <w:szCs w:val="24"/>
        </w:rPr>
        <w:t>b</w:t>
      </w:r>
      <w:r w:rsidRPr="008D108E">
        <w:rPr>
          <w:szCs w:val="24"/>
        </w:rPr>
        <w:t xml:space="preserve">) then guess the password of the lecturer. The key, on the other hand, can be obtained by: </w:t>
      </w:r>
      <w:r w:rsidRPr="008D108E">
        <w:rPr>
          <w:i/>
          <w:iCs/>
          <w:szCs w:val="24"/>
        </w:rPr>
        <w:t>a</w:t>
      </w:r>
      <w:r w:rsidRPr="008D108E">
        <w:rPr>
          <w:szCs w:val="24"/>
        </w:rPr>
        <w:t xml:space="preserve">) manipulating the lecturer (i.e. social engineering) to obtain access to the office or by </w:t>
      </w:r>
      <w:r w:rsidRPr="008D108E">
        <w:rPr>
          <w:i/>
          <w:iCs/>
          <w:szCs w:val="24"/>
        </w:rPr>
        <w:t>b</w:t>
      </w:r>
      <w:r w:rsidRPr="008D108E">
        <w:rPr>
          <w:szCs w:val="24"/>
        </w:rPr>
        <w:t xml:space="preserve">) picking the lock of the lecturer’s office. This paper involves the design and results of a penetration test aiming to investigate the extent to which the lecturer can be manipulated (i.e. socially engineered) into handing over his </w:t>
      </w:r>
      <w:r w:rsidR="007F1144" w:rsidRPr="008D108E">
        <w:rPr>
          <w:szCs w:val="24"/>
        </w:rPr>
        <w:t xml:space="preserve">digital </w:t>
      </w:r>
      <w:r w:rsidRPr="008D108E">
        <w:rPr>
          <w:szCs w:val="24"/>
        </w:rPr>
        <w:t xml:space="preserve">office key. The effort it takes the employee to activate his key is a key part of the manipulation carried out, hence this research aims to establish whether a relation exists between the distribution of key activators across the buildings and the handing over of keys. </w:t>
      </w:r>
    </w:p>
    <w:p w14:paraId="1B4819EF"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1.2 Research Question </w:t>
      </w:r>
    </w:p>
    <w:p w14:paraId="3817A703"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lastRenderedPageBreak/>
        <w:t>The aim of this research was to answer the following question: “</w:t>
      </w:r>
      <w:r w:rsidRPr="008D108E">
        <w:rPr>
          <w:i/>
          <w:iCs/>
          <w:szCs w:val="24"/>
        </w:rPr>
        <w:t xml:space="preserve">To what extent does the distribution of smart key lock activators in an office building promote secure </w:t>
      </w:r>
      <w:proofErr w:type="spellStart"/>
      <w:r w:rsidRPr="008D108E">
        <w:rPr>
          <w:i/>
          <w:iCs/>
          <w:szCs w:val="24"/>
        </w:rPr>
        <w:t>behaviour</w:t>
      </w:r>
      <w:proofErr w:type="spellEnd"/>
      <w:r w:rsidRPr="008D108E">
        <w:rPr>
          <w:i/>
          <w:iCs/>
          <w:szCs w:val="24"/>
        </w:rPr>
        <w:t>?</w:t>
      </w:r>
      <w:r w:rsidRPr="008D108E">
        <w:rPr>
          <w:szCs w:val="24"/>
        </w:rPr>
        <w:t>” One hypothesis was formulated</w:t>
      </w:r>
      <w:r w:rsidR="00336928" w:rsidRPr="008D108E">
        <w:rPr>
          <w:szCs w:val="24"/>
        </w:rPr>
        <w:t xml:space="preserve">: </w:t>
      </w:r>
      <w:r w:rsidRPr="008D108E">
        <w:rPr>
          <w:b/>
          <w:bCs/>
          <w:szCs w:val="24"/>
        </w:rPr>
        <w:t xml:space="preserve">H1) </w:t>
      </w:r>
      <w:r w:rsidRPr="008D108E">
        <w:rPr>
          <w:szCs w:val="24"/>
        </w:rPr>
        <w:t xml:space="preserve">Since there is (to the best of our knowledge) no literature available on the ideal placement of smart key lock activators in the context of a penetration test, we </w:t>
      </w:r>
      <w:proofErr w:type="spellStart"/>
      <w:r w:rsidRPr="008D108E">
        <w:rPr>
          <w:szCs w:val="24"/>
        </w:rPr>
        <w:t>hypothesise</w:t>
      </w:r>
      <w:proofErr w:type="spellEnd"/>
      <w:r w:rsidRPr="008D108E">
        <w:rPr>
          <w:szCs w:val="24"/>
        </w:rPr>
        <w:t xml:space="preserve"> that the amount of physical effort needed to activate an office key influences the willingness of an employee to hand it over to a stranger. </w:t>
      </w:r>
    </w:p>
    <w:p w14:paraId="7E6EF8F9"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 Methods </w:t>
      </w:r>
    </w:p>
    <w:p w14:paraId="02527554"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sample consisted of 116 subjects who work in two buildings on the University of </w:t>
      </w:r>
      <w:proofErr w:type="spellStart"/>
      <w:r w:rsidR="00773E30" w:rsidRPr="008D108E">
        <w:rPr>
          <w:szCs w:val="24"/>
        </w:rPr>
        <w:t>Twente</w:t>
      </w:r>
      <w:proofErr w:type="spellEnd"/>
      <w:r w:rsidRPr="008D108E">
        <w:rPr>
          <w:szCs w:val="24"/>
        </w:rPr>
        <w:t xml:space="preserve">. Only people present in their office and whose office door had a specific type of lock were approached. The locks involved are smart locks and manufactured by </w:t>
      </w:r>
      <w:proofErr w:type="spellStart"/>
      <w:r w:rsidRPr="008D108E">
        <w:rPr>
          <w:szCs w:val="24"/>
        </w:rPr>
        <w:t>WinkHaus</w:t>
      </w:r>
      <w:proofErr w:type="spellEnd"/>
      <w:r w:rsidRPr="008D108E">
        <w:rPr>
          <w:szCs w:val="24"/>
        </w:rPr>
        <w:t xml:space="preserve">. </w:t>
      </w:r>
    </w:p>
    <w:p w14:paraId="306BB736"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2.1 Subject selection </w:t>
      </w:r>
    </w:p>
    <w:p w14:paraId="2F606617"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Professors, secretaries, support and laboratory staff</w:t>
      </w:r>
      <w:r w:rsidR="001E2E41" w:rsidRPr="008D108E">
        <w:rPr>
          <w:szCs w:val="24"/>
        </w:rPr>
        <w:t xml:space="preserve"> members</w:t>
      </w:r>
      <w:r w:rsidRPr="008D108E">
        <w:rPr>
          <w:szCs w:val="24"/>
        </w:rPr>
        <w:t xml:space="preserve"> were excluded from the study to </w:t>
      </w:r>
      <w:proofErr w:type="spellStart"/>
      <w:r w:rsidRPr="008D108E">
        <w:rPr>
          <w:szCs w:val="24"/>
        </w:rPr>
        <w:t>minimise</w:t>
      </w:r>
      <w:proofErr w:type="spellEnd"/>
      <w:r w:rsidRPr="008D108E">
        <w:rPr>
          <w:szCs w:val="24"/>
        </w:rPr>
        <w:t xml:space="preserve"> disruption of primary activities. The pool of scientific staff subjects consisted therefore of PhD-candidates, Post-Doc researchers as well as of Assistant and Associate </w:t>
      </w:r>
      <w:r w:rsidR="006C7628" w:rsidRPr="008D108E">
        <w:rPr>
          <w:szCs w:val="24"/>
        </w:rPr>
        <w:t>Professors</w:t>
      </w:r>
      <w:r w:rsidRPr="008D108E">
        <w:rPr>
          <w:szCs w:val="24"/>
        </w:rPr>
        <w:t xml:space="preserve">. </w:t>
      </w:r>
    </w:p>
    <w:p w14:paraId="2039582C"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The nationality and gender (</w:t>
      </w:r>
      <w:r w:rsidRPr="008D108E">
        <w:rPr>
          <w:i/>
          <w:iCs/>
          <w:szCs w:val="24"/>
        </w:rPr>
        <w:t>χ</w:t>
      </w:r>
      <w:r w:rsidRPr="008D108E">
        <w:rPr>
          <w:position w:val="10"/>
          <w:szCs w:val="24"/>
        </w:rPr>
        <w:t xml:space="preserve">2 </w:t>
      </w:r>
      <w:r w:rsidRPr="008D108E">
        <w:rPr>
          <w:szCs w:val="24"/>
        </w:rPr>
        <w:t xml:space="preserve">= 1.147, </w:t>
      </w:r>
      <w:proofErr w:type="spellStart"/>
      <w:r w:rsidRPr="008D108E">
        <w:rPr>
          <w:i/>
          <w:iCs/>
          <w:szCs w:val="24"/>
        </w:rPr>
        <w:t>df</w:t>
      </w:r>
      <w:proofErr w:type="spellEnd"/>
      <w:r w:rsidRPr="008D108E">
        <w:rPr>
          <w:i/>
          <w:iCs/>
          <w:szCs w:val="24"/>
        </w:rPr>
        <w:t xml:space="preserve"> </w:t>
      </w:r>
      <w:r w:rsidRPr="008D108E">
        <w:rPr>
          <w:szCs w:val="24"/>
        </w:rPr>
        <w:t xml:space="preserve">= 1, </w:t>
      </w:r>
      <w:r w:rsidRPr="008D108E">
        <w:rPr>
          <w:i/>
          <w:iCs/>
          <w:szCs w:val="24"/>
        </w:rPr>
        <w:t xml:space="preserve">p </w:t>
      </w:r>
      <w:r w:rsidRPr="008D108E">
        <w:rPr>
          <w:szCs w:val="24"/>
        </w:rPr>
        <w:t>= .284)</w:t>
      </w:r>
      <w:r w:rsidR="00392771" w:rsidRPr="008D108E">
        <w:rPr>
          <w:rStyle w:val="Eindnootmarkering"/>
          <w:szCs w:val="24"/>
        </w:rPr>
        <w:endnoteReference w:id="1"/>
      </w:r>
      <w:r w:rsidRPr="008D108E">
        <w:rPr>
          <w:szCs w:val="24"/>
        </w:rPr>
        <w:t xml:space="preserve"> distribution of the data collected was comparable to the overall distributions of the target population. Since the </w:t>
      </w:r>
      <w:r w:rsidRPr="008D108E">
        <w:rPr>
          <w:i/>
          <w:iCs/>
          <w:szCs w:val="24"/>
        </w:rPr>
        <w:t>p</w:t>
      </w:r>
      <w:r w:rsidRPr="008D108E">
        <w:rPr>
          <w:szCs w:val="24"/>
        </w:rPr>
        <w:t>-value is above .05</w:t>
      </w:r>
      <w:r w:rsidR="006C7628" w:rsidRPr="008D108E">
        <w:rPr>
          <w:szCs w:val="24"/>
        </w:rPr>
        <w:t>,</w:t>
      </w:r>
      <w:r w:rsidRPr="008D108E">
        <w:rPr>
          <w:szCs w:val="24"/>
        </w:rPr>
        <w:t xml:space="preserve"> we cannot reject the hypothesis that there is no relation between gender and being a participant in the experiment. Hence, these are independent. However, those who participated in the experiment were older; 35 vs. 41 years (</w:t>
      </w:r>
      <w:r w:rsidRPr="008D108E">
        <w:rPr>
          <w:i/>
          <w:iCs/>
          <w:szCs w:val="24"/>
        </w:rPr>
        <w:t xml:space="preserve">t </w:t>
      </w:r>
      <w:r w:rsidRPr="008D108E">
        <w:rPr>
          <w:szCs w:val="24"/>
        </w:rPr>
        <w:t xml:space="preserve">= -3.311, </w:t>
      </w:r>
      <w:proofErr w:type="spellStart"/>
      <w:r w:rsidRPr="008D108E">
        <w:rPr>
          <w:i/>
          <w:iCs/>
          <w:szCs w:val="24"/>
        </w:rPr>
        <w:t>df</w:t>
      </w:r>
      <w:proofErr w:type="spellEnd"/>
      <w:r w:rsidRPr="008D108E">
        <w:rPr>
          <w:i/>
          <w:iCs/>
          <w:szCs w:val="24"/>
        </w:rPr>
        <w:t xml:space="preserve"> </w:t>
      </w:r>
      <w:r w:rsidRPr="008D108E">
        <w:rPr>
          <w:szCs w:val="24"/>
        </w:rPr>
        <w:t xml:space="preserve">= 290, </w:t>
      </w:r>
      <w:r w:rsidRPr="008D108E">
        <w:rPr>
          <w:i/>
          <w:iCs/>
          <w:szCs w:val="24"/>
        </w:rPr>
        <w:t xml:space="preserve">p </w:t>
      </w:r>
      <w:r w:rsidRPr="008D108E">
        <w:rPr>
          <w:szCs w:val="24"/>
        </w:rPr>
        <w:t xml:space="preserve">= .001). Since the </w:t>
      </w:r>
      <w:r w:rsidRPr="008D108E">
        <w:rPr>
          <w:i/>
          <w:iCs/>
          <w:szCs w:val="24"/>
        </w:rPr>
        <w:t>p</w:t>
      </w:r>
      <w:r w:rsidRPr="008D108E">
        <w:rPr>
          <w:szCs w:val="24"/>
        </w:rPr>
        <w:t xml:space="preserve">-value is below the .05, we reject the hypothesis that there is no difference in the mean age of the subjects, therefore there is a difference in age. </w:t>
      </w:r>
    </w:p>
    <w:p w14:paraId="52F86554"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2.2 Researchers </w:t>
      </w:r>
    </w:p>
    <w:p w14:paraId="1E541D16" w14:textId="77777777" w:rsidR="003B4CB6" w:rsidRPr="008D108E" w:rsidRDefault="003B4CB6" w:rsidP="00167AA6">
      <w:pPr>
        <w:spacing w:line="360" w:lineRule="auto"/>
        <w:rPr>
          <w:sz w:val="20"/>
        </w:rPr>
      </w:pPr>
      <w:r w:rsidRPr="008D108E">
        <w:rPr>
          <w:szCs w:val="24"/>
        </w:rPr>
        <w:t xml:space="preserve">The researchers (i.e. the “offenders”) performing the study consisted of </w:t>
      </w:r>
      <w:r w:rsidR="00057629" w:rsidRPr="008D108E">
        <w:rPr>
          <w:szCs w:val="24"/>
        </w:rPr>
        <w:t>2</w:t>
      </w:r>
      <w:r w:rsidR="00B37292" w:rsidRPr="008D108E">
        <w:rPr>
          <w:szCs w:val="24"/>
        </w:rPr>
        <w:t xml:space="preserve">7 </w:t>
      </w:r>
      <w:r w:rsidRPr="008D108E">
        <w:rPr>
          <w:szCs w:val="24"/>
        </w:rPr>
        <w:t>bachelor/master students (</w:t>
      </w:r>
      <w:r w:rsidR="006872D2" w:rsidRPr="008D108E">
        <w:rPr>
          <w:szCs w:val="24"/>
        </w:rPr>
        <w:t xml:space="preserve">9 </w:t>
      </w:r>
      <w:r w:rsidRPr="008D108E">
        <w:rPr>
          <w:szCs w:val="24"/>
        </w:rPr>
        <w:t xml:space="preserve">female and </w:t>
      </w:r>
      <w:r w:rsidR="006872D2" w:rsidRPr="008D108E">
        <w:rPr>
          <w:szCs w:val="24"/>
        </w:rPr>
        <w:t>1</w:t>
      </w:r>
      <w:r w:rsidR="00B37292" w:rsidRPr="008D108E">
        <w:rPr>
          <w:szCs w:val="24"/>
        </w:rPr>
        <w:t>8</w:t>
      </w:r>
      <w:r w:rsidR="00057629" w:rsidRPr="008D108E">
        <w:rPr>
          <w:szCs w:val="24"/>
        </w:rPr>
        <w:t xml:space="preserve"> </w:t>
      </w:r>
      <w:r w:rsidRPr="008D108E">
        <w:rPr>
          <w:szCs w:val="24"/>
        </w:rPr>
        <w:t>male). The average age of the researchers was 21.42 years (SD = 1.38). In a previous research the effect of both target and offender gender on compliance was tested and since no such effect was found</w:t>
      </w:r>
      <w:r w:rsidR="00CA2A18" w:rsidRPr="008D108E">
        <w:rPr>
          <w:szCs w:val="24"/>
        </w:rPr>
        <w:t xml:space="preserve"> </w:t>
      </w:r>
      <w:r w:rsidR="000F4C65" w:rsidRPr="008D108E">
        <w:rPr>
          <w:sz w:val="23"/>
          <w:szCs w:val="23"/>
          <w:shd w:val="clear" w:color="auto" w:fill="CFCFCF"/>
        </w:rPr>
        <w:t>(</w:t>
      </w:r>
      <w:proofErr w:type="spellStart"/>
      <w:r w:rsidR="000F4C65" w:rsidRPr="008D108E">
        <w:rPr>
          <w:sz w:val="23"/>
          <w:szCs w:val="23"/>
          <w:shd w:val="clear" w:color="auto" w:fill="CFCFCF"/>
        </w:rPr>
        <w:t>Bullée</w:t>
      </w:r>
      <w:proofErr w:type="spellEnd"/>
      <w:r w:rsidR="000F4C65" w:rsidRPr="008D108E">
        <w:rPr>
          <w:sz w:val="23"/>
          <w:szCs w:val="23"/>
          <w:shd w:val="clear" w:color="auto" w:fill="CFCFCF"/>
        </w:rPr>
        <w:t xml:space="preserve">, Montoya, </w:t>
      </w:r>
      <w:proofErr w:type="spellStart"/>
      <w:r w:rsidR="00607866" w:rsidRPr="008D108E">
        <w:rPr>
          <w:sz w:val="23"/>
          <w:szCs w:val="23"/>
          <w:shd w:val="clear" w:color="auto" w:fill="CFCFCF"/>
        </w:rPr>
        <w:t>Pieters</w:t>
      </w:r>
      <w:proofErr w:type="spellEnd"/>
      <w:r w:rsidR="00607866" w:rsidRPr="008D108E">
        <w:rPr>
          <w:sz w:val="23"/>
          <w:szCs w:val="23"/>
          <w:shd w:val="clear" w:color="auto" w:fill="CFCFCF"/>
        </w:rPr>
        <w:t xml:space="preserve">, </w:t>
      </w:r>
      <w:proofErr w:type="spellStart"/>
      <w:r w:rsidR="00607866" w:rsidRPr="008D108E">
        <w:rPr>
          <w:sz w:val="23"/>
          <w:szCs w:val="23"/>
          <w:shd w:val="clear" w:color="auto" w:fill="CFCFCF"/>
        </w:rPr>
        <w:t>Junger</w:t>
      </w:r>
      <w:proofErr w:type="spellEnd"/>
      <w:r w:rsidR="00607866" w:rsidRPr="008D108E">
        <w:rPr>
          <w:sz w:val="23"/>
          <w:szCs w:val="23"/>
          <w:shd w:val="clear" w:color="auto" w:fill="CFCFCF"/>
        </w:rPr>
        <w:t xml:space="preserve">, &amp; </w:t>
      </w:r>
      <w:proofErr w:type="spellStart"/>
      <w:r w:rsidR="00607866" w:rsidRPr="008D108E">
        <w:rPr>
          <w:sz w:val="23"/>
          <w:szCs w:val="23"/>
          <w:shd w:val="clear" w:color="auto" w:fill="CFCFCF"/>
        </w:rPr>
        <w:t>Hartel</w:t>
      </w:r>
      <w:proofErr w:type="spellEnd"/>
      <w:r w:rsidR="00607866" w:rsidRPr="008D108E">
        <w:rPr>
          <w:sz w:val="23"/>
          <w:szCs w:val="23"/>
          <w:shd w:val="clear" w:color="auto" w:fill="CFCFCF"/>
        </w:rPr>
        <w:t>, 2015</w:t>
      </w:r>
      <w:r w:rsidR="000F4C65" w:rsidRPr="008D108E">
        <w:rPr>
          <w:sz w:val="23"/>
          <w:szCs w:val="23"/>
          <w:shd w:val="clear" w:color="auto" w:fill="CFCFCF"/>
        </w:rPr>
        <w:t>)</w:t>
      </w:r>
      <w:r w:rsidRPr="008D108E">
        <w:rPr>
          <w:szCs w:val="24"/>
        </w:rPr>
        <w:t xml:space="preserve">, in this experiment we set no restriction with regards to approaching subjects of the same gender. </w:t>
      </w:r>
    </w:p>
    <w:p w14:paraId="1BEC991B"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lastRenderedPageBreak/>
        <w:t xml:space="preserve">2.2.1 Procedure </w:t>
      </w:r>
    </w:p>
    <w:p w14:paraId="5EBA588E"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Institutional Review Board (IRB) of the University approved the study before data collection was carried out. All subjects were individually approached by a researcher between 10 a.m. and 6 p.m. on a ‘normal’ Thursday during term time. To avoid suspicion, researchers never made consecutive visits to members of the same department. After five visits, they had to come back to the base of operations (i.e. the first author’s office) to obtain the names and locations of the next target, which was randomly selected from a list of all possible targets. </w:t>
      </w:r>
    </w:p>
    <w:p w14:paraId="2DE41ED2"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researchers were randomly assigned to a target, however if the researcher </w:t>
      </w:r>
      <w:proofErr w:type="spellStart"/>
      <w:r w:rsidRPr="008D108E">
        <w:rPr>
          <w:szCs w:val="24"/>
        </w:rPr>
        <w:t>recognised</w:t>
      </w:r>
      <w:proofErr w:type="spellEnd"/>
      <w:r w:rsidRPr="008D108E">
        <w:rPr>
          <w:szCs w:val="24"/>
        </w:rPr>
        <w:t xml:space="preserve"> a target, this target was randomly assigned to another researcher. Each researcher approached the subject using the following script: </w:t>
      </w:r>
    </w:p>
    <w:p w14:paraId="237F32F6" w14:textId="77777777" w:rsidR="003B4CB6" w:rsidRPr="008D108E" w:rsidRDefault="003B4CB6" w:rsidP="00167AA6">
      <w:pPr>
        <w:widowControl w:val="0"/>
        <w:autoSpaceDE w:val="0"/>
        <w:autoSpaceDN w:val="0"/>
        <w:adjustRightInd w:val="0"/>
        <w:spacing w:after="240" w:line="360" w:lineRule="auto"/>
        <w:ind w:left="720"/>
        <w:rPr>
          <w:sz w:val="20"/>
        </w:rPr>
      </w:pPr>
      <w:r w:rsidRPr="008D108E">
        <w:rPr>
          <w:sz w:val="20"/>
        </w:rPr>
        <w:t xml:space="preserve">Hi, I am [Name] and I work for Facility Management. I have a question regarding the door locks. We received several complaints about the door lock and the keys. Has unlocking the door ever been problematic for you? We have contacted the manufacturer about the malfunctioning and they had received other similar complaints. In order to solve the problem, the manufacturer sent us a measuring device to test the keys that are in use. I have to admit that I do not exactly know what the box measures, but the data collected is necessary for the manufacturer to </w:t>
      </w:r>
      <w:proofErr w:type="spellStart"/>
      <w:r w:rsidRPr="008D108E">
        <w:rPr>
          <w:sz w:val="20"/>
        </w:rPr>
        <w:t>analyse</w:t>
      </w:r>
      <w:proofErr w:type="spellEnd"/>
      <w:r w:rsidRPr="008D108E">
        <w:rPr>
          <w:sz w:val="20"/>
        </w:rPr>
        <w:t xml:space="preserve"> the situation and hopefully find a solution to the problem. Can I have your key for measurement? </w:t>
      </w:r>
      <w:r w:rsidR="00BB2E2B" w:rsidRPr="008D108E">
        <w:rPr>
          <w:sz w:val="20"/>
        </w:rPr>
        <w:br/>
      </w:r>
      <w:r w:rsidRPr="008D108E">
        <w:rPr>
          <w:i/>
          <w:iCs/>
          <w:sz w:val="20"/>
        </w:rPr>
        <w:t xml:space="preserve">After measuring the key: </w:t>
      </w:r>
      <w:r w:rsidRPr="008D108E">
        <w:rPr>
          <w:sz w:val="20"/>
        </w:rPr>
        <w:t xml:space="preserve">I have to inform you that after reading your key, the key has been reset and needs reactivation downstairs. It is no problem for me to reactivate the key for you. </w:t>
      </w:r>
      <w:r w:rsidR="00BB2E2B" w:rsidRPr="008D108E">
        <w:rPr>
          <w:b/>
          <w:bCs/>
          <w:sz w:val="20"/>
        </w:rPr>
        <w:br/>
      </w:r>
      <w:r w:rsidRPr="008D108E">
        <w:rPr>
          <w:b/>
          <w:bCs/>
          <w:sz w:val="20"/>
        </w:rPr>
        <w:t>Request</w:t>
      </w:r>
      <w:r w:rsidRPr="008D108E">
        <w:rPr>
          <w:sz w:val="20"/>
        </w:rPr>
        <w:t xml:space="preserve">: Is it OK with you if I do the reactivation of your key downstairs? </w:t>
      </w:r>
    </w:p>
    <w:p w14:paraId="61D2C495"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Each target was subjected to the same request. After the researcher obtained the key and walked away, he/she came back to return the key and orally debriefed the subject with regards to social engineering and handed a printed debriefing statement. During the debriefing session, the subject was asked some demographic information, the length of employment, their route to the activation point and to explain why they had (or not) handed the key over. Finally, the importance of not sharing information about the study with colleagues was explained; all subjects acknowledged this and agreed not to disclose anything. This was checked during the debriefing and none of the subjects stated having had prior knowledge of the study. Furthermore, no targets reported having received awareness training on the topic of social engineering, neither did they participate </w:t>
      </w:r>
      <w:r w:rsidR="006C6EAB" w:rsidRPr="008D108E">
        <w:rPr>
          <w:szCs w:val="24"/>
        </w:rPr>
        <w:t xml:space="preserve">in </w:t>
      </w:r>
      <w:r w:rsidRPr="008D108E">
        <w:rPr>
          <w:szCs w:val="24"/>
        </w:rPr>
        <w:t xml:space="preserve">other social engineering experiments. However, it is </w:t>
      </w:r>
      <w:r w:rsidR="006C6EAB" w:rsidRPr="008D108E">
        <w:rPr>
          <w:szCs w:val="24"/>
        </w:rPr>
        <w:t xml:space="preserve">unknown </w:t>
      </w:r>
      <w:r w:rsidRPr="008D108E">
        <w:rPr>
          <w:szCs w:val="24"/>
        </w:rPr>
        <w:t xml:space="preserve">whether </w:t>
      </w:r>
      <w:r w:rsidRPr="008D108E">
        <w:rPr>
          <w:szCs w:val="24"/>
        </w:rPr>
        <w:lastRenderedPageBreak/>
        <w:t xml:space="preserve">they </w:t>
      </w:r>
      <w:r w:rsidR="006C6EAB" w:rsidRPr="008D108E">
        <w:rPr>
          <w:szCs w:val="24"/>
        </w:rPr>
        <w:t xml:space="preserve">had been </w:t>
      </w:r>
      <w:r w:rsidRPr="008D108E">
        <w:rPr>
          <w:szCs w:val="24"/>
        </w:rPr>
        <w:t>previous</w:t>
      </w:r>
      <w:r w:rsidR="006C6EAB" w:rsidRPr="008D108E">
        <w:rPr>
          <w:szCs w:val="24"/>
        </w:rPr>
        <w:t>ly victims of</w:t>
      </w:r>
      <w:r w:rsidRPr="008D108E">
        <w:rPr>
          <w:szCs w:val="24"/>
        </w:rPr>
        <w:t xml:space="preserve"> social engineering. </w:t>
      </w:r>
    </w:p>
    <w:p w14:paraId="6DCC7153"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2.3 Variables </w:t>
      </w:r>
    </w:p>
    <w:p w14:paraId="57247E41"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variables used in the analysis were: </w:t>
      </w:r>
      <w:r w:rsidRPr="008D108E">
        <w:rPr>
          <w:i/>
          <w:iCs/>
          <w:szCs w:val="24"/>
        </w:rPr>
        <w:t>compliance</w:t>
      </w:r>
      <w:r w:rsidRPr="008D108E">
        <w:rPr>
          <w:szCs w:val="24"/>
        </w:rPr>
        <w:t xml:space="preserve">, </w:t>
      </w:r>
      <w:r w:rsidRPr="008D108E">
        <w:rPr>
          <w:i/>
          <w:iCs/>
          <w:szCs w:val="24"/>
        </w:rPr>
        <w:t>building</w:t>
      </w:r>
      <w:r w:rsidRPr="008D108E">
        <w:rPr>
          <w:szCs w:val="24"/>
        </w:rPr>
        <w:t xml:space="preserve">, </w:t>
      </w:r>
      <w:r w:rsidRPr="008D108E">
        <w:rPr>
          <w:i/>
          <w:iCs/>
          <w:szCs w:val="24"/>
        </w:rPr>
        <w:t>target gender</w:t>
      </w:r>
      <w:r w:rsidRPr="008D108E">
        <w:rPr>
          <w:szCs w:val="24"/>
        </w:rPr>
        <w:t xml:space="preserve">, </w:t>
      </w:r>
      <w:r w:rsidRPr="008D108E">
        <w:rPr>
          <w:i/>
          <w:iCs/>
          <w:szCs w:val="24"/>
        </w:rPr>
        <w:t>offender gender</w:t>
      </w:r>
      <w:r w:rsidRPr="008D108E">
        <w:rPr>
          <w:szCs w:val="24"/>
        </w:rPr>
        <w:t xml:space="preserve">, </w:t>
      </w:r>
      <w:r w:rsidRPr="008D108E">
        <w:rPr>
          <w:i/>
          <w:iCs/>
          <w:szCs w:val="24"/>
        </w:rPr>
        <w:t>age</w:t>
      </w:r>
      <w:r w:rsidRPr="008D108E">
        <w:rPr>
          <w:szCs w:val="24"/>
        </w:rPr>
        <w:t xml:space="preserve">, </w:t>
      </w:r>
      <w:r w:rsidRPr="008D108E">
        <w:rPr>
          <w:i/>
          <w:iCs/>
          <w:szCs w:val="24"/>
        </w:rPr>
        <w:t>years of service</w:t>
      </w:r>
      <w:r w:rsidRPr="008D108E">
        <w:rPr>
          <w:szCs w:val="24"/>
        </w:rPr>
        <w:t xml:space="preserve">, </w:t>
      </w:r>
      <w:r w:rsidRPr="008D108E">
        <w:rPr>
          <w:i/>
          <w:iCs/>
          <w:szCs w:val="24"/>
        </w:rPr>
        <w:t xml:space="preserve">distance </w:t>
      </w:r>
      <w:r w:rsidRPr="008D108E">
        <w:rPr>
          <w:szCs w:val="24"/>
        </w:rPr>
        <w:t xml:space="preserve">and </w:t>
      </w:r>
      <w:r w:rsidRPr="008D108E">
        <w:rPr>
          <w:i/>
          <w:iCs/>
          <w:szCs w:val="24"/>
        </w:rPr>
        <w:t>floors</w:t>
      </w:r>
      <w:r w:rsidRPr="008D108E">
        <w:rPr>
          <w:szCs w:val="24"/>
        </w:rPr>
        <w:t xml:space="preserve">. Effort was measured using the variables </w:t>
      </w:r>
      <w:r w:rsidRPr="008D108E">
        <w:rPr>
          <w:i/>
          <w:iCs/>
          <w:szCs w:val="24"/>
        </w:rPr>
        <w:t xml:space="preserve">distance </w:t>
      </w:r>
      <w:r w:rsidRPr="008D108E">
        <w:rPr>
          <w:szCs w:val="24"/>
        </w:rPr>
        <w:t xml:space="preserve">and </w:t>
      </w:r>
      <w:r w:rsidRPr="008D108E">
        <w:rPr>
          <w:i/>
          <w:iCs/>
          <w:szCs w:val="24"/>
        </w:rPr>
        <w:t>floors</w:t>
      </w:r>
      <w:r w:rsidRPr="008D108E">
        <w:rPr>
          <w:szCs w:val="24"/>
        </w:rPr>
        <w:t xml:space="preserve">, as the literature shows that climbing stairs requires more effort than walking (refer to Appendix A for more information on Metabolic Equivalent of Task (MET)). The dependent variable </w:t>
      </w:r>
      <w:r w:rsidRPr="008D108E">
        <w:rPr>
          <w:i/>
          <w:iCs/>
          <w:szCs w:val="24"/>
        </w:rPr>
        <w:t xml:space="preserve">compliance </w:t>
      </w:r>
      <w:r w:rsidRPr="008D108E">
        <w:rPr>
          <w:szCs w:val="24"/>
        </w:rPr>
        <w:t xml:space="preserve">measured whether the subject complied with the request to hand over the keys. The dichotomous variable was dummy coded as 0 = did not comply, 1 = did comply. The independent categorical variable </w:t>
      </w:r>
      <w:r w:rsidRPr="008D108E">
        <w:rPr>
          <w:i/>
          <w:iCs/>
          <w:szCs w:val="24"/>
        </w:rPr>
        <w:t xml:space="preserve">building </w:t>
      </w:r>
      <w:r w:rsidRPr="008D108E">
        <w:rPr>
          <w:szCs w:val="24"/>
        </w:rPr>
        <w:t xml:space="preserve">measured the building where the subject was approached (1 = building 1, 2 = building 2). The independent dichotomous variable </w:t>
      </w:r>
      <w:r w:rsidRPr="008D108E">
        <w:rPr>
          <w:i/>
          <w:iCs/>
          <w:szCs w:val="24"/>
        </w:rPr>
        <w:t xml:space="preserve">gender </w:t>
      </w:r>
      <w:r w:rsidRPr="008D108E">
        <w:rPr>
          <w:szCs w:val="24"/>
        </w:rPr>
        <w:t xml:space="preserve">was measured for both the subjects and the researchers (i.e. offenders) and was dummy coded (0 = female, 1 = male). The independent continuous variable </w:t>
      </w:r>
      <w:r w:rsidRPr="008D108E">
        <w:rPr>
          <w:i/>
          <w:iCs/>
          <w:szCs w:val="24"/>
        </w:rPr>
        <w:t xml:space="preserve">age </w:t>
      </w:r>
      <w:r w:rsidRPr="008D108E">
        <w:rPr>
          <w:szCs w:val="24"/>
        </w:rPr>
        <w:t xml:space="preserve">measured the age in whole years at the moment of the attack. The independent continuous variable </w:t>
      </w:r>
      <w:r w:rsidRPr="008D108E">
        <w:rPr>
          <w:i/>
          <w:iCs/>
          <w:szCs w:val="24"/>
        </w:rPr>
        <w:t xml:space="preserve">years of service </w:t>
      </w:r>
      <w:r w:rsidRPr="008D108E">
        <w:rPr>
          <w:szCs w:val="24"/>
        </w:rPr>
        <w:t xml:space="preserve">measured the length of a subject’s employment for the </w:t>
      </w:r>
      <w:proofErr w:type="spellStart"/>
      <w:r w:rsidRPr="008D108E">
        <w:rPr>
          <w:szCs w:val="24"/>
        </w:rPr>
        <w:t>organisation</w:t>
      </w:r>
      <w:proofErr w:type="spellEnd"/>
      <w:r w:rsidRPr="008D108E">
        <w:rPr>
          <w:szCs w:val="24"/>
        </w:rPr>
        <w:t xml:space="preserve"> at the moment of attack. The independent continuous variable </w:t>
      </w:r>
      <w:r w:rsidRPr="008D108E">
        <w:rPr>
          <w:i/>
          <w:iCs/>
          <w:szCs w:val="24"/>
        </w:rPr>
        <w:t xml:space="preserve">distance </w:t>
      </w:r>
      <w:r w:rsidRPr="008D108E">
        <w:rPr>
          <w:szCs w:val="24"/>
        </w:rPr>
        <w:t xml:space="preserve">measured the distance the subject had to travel from the office to the activation point (1 = 1 meters of distance). The independent continuous variable </w:t>
      </w:r>
      <w:r w:rsidRPr="008D108E">
        <w:rPr>
          <w:i/>
          <w:iCs/>
          <w:szCs w:val="24"/>
        </w:rPr>
        <w:t xml:space="preserve">floors </w:t>
      </w:r>
      <w:r w:rsidRPr="008D108E">
        <w:rPr>
          <w:szCs w:val="24"/>
        </w:rPr>
        <w:t xml:space="preserve">measured the number of floors the subject had to travel from the office to the floor where the key activator is (1 = 1-floor difference). </w:t>
      </w:r>
    </w:p>
    <w:p w14:paraId="2E0C5C41"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2.4 Buildings </w:t>
      </w:r>
    </w:p>
    <w:p w14:paraId="2B3BFEE2"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Building 1 has a circular layout. This building has five floor levels, refer to Figure 2 for the layout of its third floor. The main entrance is near activator C; the side entrance is near activator D and there is a further entrance in the form of a passage from another building near activator A. </w:t>
      </w:r>
    </w:p>
    <w:p w14:paraId="37ADF2B4"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Building 2 has a very traditional rectangular layout. There is one straight corridor with offices on both sides. This building has five floor levels, refer to Figure 3 for a layout of its third floor. There are entrances near both activators. </w:t>
      </w:r>
    </w:p>
    <w:p w14:paraId="2744ABA0"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2.5 Analysis </w:t>
      </w:r>
    </w:p>
    <w:p w14:paraId="1078D080"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hypothesis was tested using logistic regression and a </w:t>
      </w:r>
      <w:proofErr w:type="spellStart"/>
      <w:r w:rsidR="007650AE" w:rsidRPr="008D108E">
        <w:rPr>
          <w:szCs w:val="24"/>
        </w:rPr>
        <w:t>Kruskal</w:t>
      </w:r>
      <w:proofErr w:type="spellEnd"/>
      <w:r w:rsidR="007650AE" w:rsidRPr="008D108E">
        <w:rPr>
          <w:szCs w:val="24"/>
        </w:rPr>
        <w:t>-Wallis test</w:t>
      </w:r>
      <w:r w:rsidR="007A4047" w:rsidRPr="008D108E">
        <w:rPr>
          <w:szCs w:val="24"/>
        </w:rPr>
        <w:t xml:space="preserve">. </w:t>
      </w:r>
      <w:r w:rsidRPr="008D108E">
        <w:rPr>
          <w:szCs w:val="24"/>
        </w:rPr>
        <w:t xml:space="preserve">The following </w:t>
      </w:r>
      <w:r w:rsidRPr="008D108E">
        <w:rPr>
          <w:szCs w:val="24"/>
        </w:rPr>
        <w:lastRenderedPageBreak/>
        <w:t xml:space="preserve">three logistic regression analysis assumptions were met: </w:t>
      </w:r>
      <w:proofErr w:type="spellStart"/>
      <w:r w:rsidRPr="008D108E">
        <w:rPr>
          <w:i/>
          <w:iCs/>
          <w:szCs w:val="24"/>
        </w:rPr>
        <w:t>i</w:t>
      </w:r>
      <w:proofErr w:type="spellEnd"/>
      <w:r w:rsidRPr="008D108E">
        <w:rPr>
          <w:szCs w:val="24"/>
        </w:rPr>
        <w:t xml:space="preserve">) sufficient sample size, </w:t>
      </w:r>
      <w:r w:rsidRPr="008D108E">
        <w:rPr>
          <w:i/>
          <w:iCs/>
          <w:szCs w:val="24"/>
        </w:rPr>
        <w:t>ii</w:t>
      </w:r>
      <w:r w:rsidRPr="008D108E">
        <w:rPr>
          <w:szCs w:val="24"/>
        </w:rPr>
        <w:t xml:space="preserve">) no multicollinearity and </w:t>
      </w:r>
      <w:r w:rsidRPr="008D108E">
        <w:rPr>
          <w:i/>
          <w:iCs/>
          <w:szCs w:val="24"/>
        </w:rPr>
        <w:t>iii</w:t>
      </w:r>
      <w:r w:rsidRPr="008D108E">
        <w:rPr>
          <w:szCs w:val="24"/>
        </w:rPr>
        <w:t>) no outliers (</w:t>
      </w:r>
      <w:proofErr w:type="spellStart"/>
      <w:r w:rsidRPr="008D108E">
        <w:rPr>
          <w:szCs w:val="24"/>
        </w:rPr>
        <w:t>Pallant</w:t>
      </w:r>
      <w:proofErr w:type="spellEnd"/>
      <w:r w:rsidRPr="008D108E">
        <w:rPr>
          <w:szCs w:val="24"/>
        </w:rPr>
        <w:t>, 2010). The dataset had at least ten events per variable (EPV), which is considered as a minimum required for running a logistic regression (</w:t>
      </w:r>
      <w:proofErr w:type="spellStart"/>
      <w:r w:rsidRPr="008D108E">
        <w:rPr>
          <w:szCs w:val="24"/>
        </w:rPr>
        <w:t>Peduzzi</w:t>
      </w:r>
      <w:proofErr w:type="spellEnd"/>
      <w:r w:rsidRPr="008D108E">
        <w:rPr>
          <w:szCs w:val="24"/>
        </w:rPr>
        <w:t xml:space="preserve">, </w:t>
      </w:r>
      <w:proofErr w:type="spellStart"/>
      <w:r w:rsidRPr="008D108E">
        <w:rPr>
          <w:szCs w:val="24"/>
        </w:rPr>
        <w:t>Concato</w:t>
      </w:r>
      <w:proofErr w:type="spellEnd"/>
      <w:r w:rsidRPr="008D108E">
        <w:rPr>
          <w:szCs w:val="24"/>
        </w:rPr>
        <w:t xml:space="preserve">, Kemper, </w:t>
      </w:r>
      <w:proofErr w:type="spellStart"/>
      <w:r w:rsidRPr="008D108E">
        <w:rPr>
          <w:szCs w:val="24"/>
        </w:rPr>
        <w:t>Holford</w:t>
      </w:r>
      <w:proofErr w:type="spellEnd"/>
      <w:r w:rsidRPr="008D108E">
        <w:rPr>
          <w:szCs w:val="24"/>
        </w:rPr>
        <w:t xml:space="preserve">, &amp; Feinstein, 1996). The </w:t>
      </w:r>
    </w:p>
    <w:p w14:paraId="05E37AE5" w14:textId="77777777" w:rsidR="00D00BFB" w:rsidRPr="008D108E" w:rsidRDefault="003B4CB6" w:rsidP="00222C23">
      <w:pPr>
        <w:widowControl w:val="0"/>
        <w:autoSpaceDE w:val="0"/>
        <w:autoSpaceDN w:val="0"/>
        <w:adjustRightInd w:val="0"/>
        <w:spacing w:after="240" w:line="360" w:lineRule="auto"/>
        <w:jc w:val="both"/>
        <w:rPr>
          <w:szCs w:val="24"/>
        </w:rPr>
      </w:pPr>
      <w:r w:rsidRPr="008D108E">
        <w:rPr>
          <w:szCs w:val="24"/>
        </w:rPr>
        <w:t>[FIGURE 2 HERE]</w:t>
      </w:r>
    </w:p>
    <w:p w14:paraId="02EE661B"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Variance Inflation Factor (VIF) was 2.02 for all the variables, which is below the cut-off value of 10, indicating no multicollinearity (</w:t>
      </w:r>
      <w:proofErr w:type="spellStart"/>
      <w:r w:rsidRPr="008D108E">
        <w:rPr>
          <w:szCs w:val="24"/>
        </w:rPr>
        <w:t>Pallant</w:t>
      </w:r>
      <w:proofErr w:type="spellEnd"/>
      <w:r w:rsidRPr="008D108E">
        <w:rPr>
          <w:szCs w:val="24"/>
        </w:rPr>
        <w:t xml:space="preserve">, 2010). In the case of dichotomous variables, this means that one value should be placed in exactly one category. </w:t>
      </w:r>
    </w:p>
    <w:p w14:paraId="0ECFD528" w14:textId="77777777" w:rsidR="003B4CB6" w:rsidRPr="008D108E" w:rsidRDefault="00C613F6" w:rsidP="00222C23">
      <w:pPr>
        <w:widowControl w:val="0"/>
        <w:autoSpaceDE w:val="0"/>
        <w:autoSpaceDN w:val="0"/>
        <w:adjustRightInd w:val="0"/>
        <w:spacing w:after="240" w:line="360" w:lineRule="auto"/>
        <w:jc w:val="both"/>
        <w:rPr>
          <w:szCs w:val="24"/>
        </w:rPr>
      </w:pPr>
      <w:r w:rsidRPr="008D108E">
        <w:rPr>
          <w:szCs w:val="24"/>
        </w:rPr>
        <w:t>The</w:t>
      </w:r>
      <w:r w:rsidR="007650AE" w:rsidRPr="008D108E">
        <w:rPr>
          <w:szCs w:val="24"/>
        </w:rPr>
        <w:t xml:space="preserve"> data did not fulfill the assumptions required to perform a t-test, i.e. </w:t>
      </w:r>
      <w:proofErr w:type="spellStart"/>
      <w:r w:rsidR="007650AE" w:rsidRPr="008D108E">
        <w:rPr>
          <w:i/>
          <w:szCs w:val="24"/>
        </w:rPr>
        <w:t>i</w:t>
      </w:r>
      <w:proofErr w:type="spellEnd"/>
      <w:r w:rsidR="007650AE" w:rsidRPr="008D108E">
        <w:rPr>
          <w:szCs w:val="24"/>
        </w:rPr>
        <w:t xml:space="preserve">) data </w:t>
      </w:r>
      <w:r w:rsidR="00EE6C5D" w:rsidRPr="008D108E">
        <w:rPr>
          <w:szCs w:val="24"/>
        </w:rPr>
        <w:t>being</w:t>
      </w:r>
      <w:r w:rsidR="007650AE" w:rsidRPr="008D108E">
        <w:rPr>
          <w:szCs w:val="24"/>
        </w:rPr>
        <w:t xml:space="preserve"> normally distributed and </w:t>
      </w:r>
      <w:r w:rsidR="007650AE" w:rsidRPr="008D108E">
        <w:rPr>
          <w:i/>
          <w:szCs w:val="24"/>
        </w:rPr>
        <w:t>ii</w:t>
      </w:r>
      <w:r w:rsidR="007650AE" w:rsidRPr="008D108E">
        <w:rPr>
          <w:szCs w:val="24"/>
        </w:rPr>
        <w:t xml:space="preserve">) the standard deviation of the populations </w:t>
      </w:r>
      <w:r w:rsidR="00EE6C5D" w:rsidRPr="008D108E">
        <w:rPr>
          <w:szCs w:val="24"/>
        </w:rPr>
        <w:t>being</w:t>
      </w:r>
      <w:r w:rsidR="007650AE" w:rsidRPr="008D108E">
        <w:rPr>
          <w:szCs w:val="24"/>
        </w:rPr>
        <w:t xml:space="preserve"> equal. </w:t>
      </w:r>
      <w:r w:rsidR="003B4CB6" w:rsidRPr="008D108E">
        <w:rPr>
          <w:szCs w:val="24"/>
        </w:rPr>
        <w:t xml:space="preserve">Normality of the samples was tested using a Shapiro-Wilk test for normality (sample 1: </w:t>
      </w:r>
      <w:r w:rsidR="003B4CB6" w:rsidRPr="008D108E">
        <w:rPr>
          <w:i/>
          <w:iCs/>
          <w:szCs w:val="24"/>
        </w:rPr>
        <w:t xml:space="preserve">W </w:t>
      </w:r>
      <w:r w:rsidR="003B4CB6" w:rsidRPr="008D108E">
        <w:rPr>
          <w:szCs w:val="24"/>
        </w:rPr>
        <w:t xml:space="preserve">= .885, </w:t>
      </w:r>
      <w:r w:rsidR="003B4CB6" w:rsidRPr="008D108E">
        <w:rPr>
          <w:i/>
          <w:iCs/>
          <w:szCs w:val="24"/>
        </w:rPr>
        <w:t xml:space="preserve">N </w:t>
      </w:r>
      <w:r w:rsidR="003B4CB6" w:rsidRPr="008D108E">
        <w:rPr>
          <w:szCs w:val="24"/>
        </w:rPr>
        <w:t xml:space="preserve">= 45, </w:t>
      </w:r>
      <w:r w:rsidR="003B4CB6" w:rsidRPr="008D108E">
        <w:rPr>
          <w:i/>
          <w:iCs/>
          <w:szCs w:val="24"/>
        </w:rPr>
        <w:t xml:space="preserve">p </w:t>
      </w:r>
      <w:r w:rsidR="003B4CB6" w:rsidRPr="008D108E">
        <w:rPr>
          <w:szCs w:val="24"/>
        </w:rPr>
        <w:t xml:space="preserve">= .000 and sample 2: </w:t>
      </w:r>
      <w:r w:rsidR="003B4CB6" w:rsidRPr="008D108E">
        <w:rPr>
          <w:i/>
          <w:iCs/>
          <w:szCs w:val="24"/>
        </w:rPr>
        <w:t xml:space="preserve">W </w:t>
      </w:r>
      <w:r w:rsidR="003B4CB6" w:rsidRPr="008D108E">
        <w:rPr>
          <w:szCs w:val="24"/>
        </w:rPr>
        <w:t xml:space="preserve">= .799, </w:t>
      </w:r>
      <w:r w:rsidR="003B4CB6" w:rsidRPr="008D108E">
        <w:rPr>
          <w:i/>
          <w:iCs/>
          <w:szCs w:val="24"/>
        </w:rPr>
        <w:t xml:space="preserve">N </w:t>
      </w:r>
      <w:r w:rsidR="003B4CB6" w:rsidRPr="008D108E">
        <w:rPr>
          <w:szCs w:val="24"/>
        </w:rPr>
        <w:t xml:space="preserve">= 64, </w:t>
      </w:r>
      <w:r w:rsidR="003B4CB6" w:rsidRPr="008D108E">
        <w:rPr>
          <w:i/>
          <w:iCs/>
          <w:szCs w:val="24"/>
        </w:rPr>
        <w:t xml:space="preserve">p </w:t>
      </w:r>
      <w:r w:rsidR="003B4CB6" w:rsidRPr="008D108E">
        <w:rPr>
          <w:szCs w:val="24"/>
        </w:rPr>
        <w:t xml:space="preserve">= .000). Since the </w:t>
      </w:r>
      <w:r w:rsidR="003B4CB6" w:rsidRPr="008D108E">
        <w:rPr>
          <w:i/>
          <w:iCs/>
          <w:szCs w:val="24"/>
        </w:rPr>
        <w:t>p</w:t>
      </w:r>
      <w:r w:rsidR="003B4CB6" w:rsidRPr="008D108E">
        <w:rPr>
          <w:szCs w:val="24"/>
        </w:rPr>
        <w:t xml:space="preserve">-value is below .05 the assumption of both the samples being normally distributed was rejected. Therefore a t-test was inappropriate and a non-parametric alternative was used instead (i.e. </w:t>
      </w:r>
      <w:proofErr w:type="spellStart"/>
      <w:r w:rsidR="003B4CB6" w:rsidRPr="008D108E">
        <w:rPr>
          <w:szCs w:val="24"/>
        </w:rPr>
        <w:t>Kruskal</w:t>
      </w:r>
      <w:proofErr w:type="spellEnd"/>
      <w:r w:rsidR="003B4CB6" w:rsidRPr="008D108E">
        <w:rPr>
          <w:szCs w:val="24"/>
        </w:rPr>
        <w:t xml:space="preserve">-Wallis test). </w:t>
      </w:r>
    </w:p>
    <w:p w14:paraId="56310D9D"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[FIGURE 3 HERE]</w:t>
      </w:r>
    </w:p>
    <w:p w14:paraId="32E425B7"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3 Results </w:t>
      </w:r>
    </w:p>
    <w:p w14:paraId="7587A39C"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A total of 116 subjects were contacted in the field study. The following variables had no effect on compliance and are therefore not further mentioned in this paper: </w:t>
      </w:r>
      <w:proofErr w:type="spellStart"/>
      <w:r w:rsidRPr="008D108E">
        <w:rPr>
          <w:i/>
          <w:iCs/>
          <w:szCs w:val="24"/>
        </w:rPr>
        <w:t>i</w:t>
      </w:r>
      <w:proofErr w:type="spellEnd"/>
      <w:r w:rsidRPr="008D108E">
        <w:rPr>
          <w:szCs w:val="24"/>
        </w:rPr>
        <w:t xml:space="preserve">) </w:t>
      </w:r>
      <w:r w:rsidRPr="008D108E">
        <w:rPr>
          <w:i/>
          <w:iCs/>
          <w:szCs w:val="24"/>
        </w:rPr>
        <w:t xml:space="preserve">building </w:t>
      </w:r>
      <w:r w:rsidRPr="008D108E">
        <w:rPr>
          <w:szCs w:val="24"/>
        </w:rPr>
        <w:t>(</w:t>
      </w:r>
      <w:r w:rsidRPr="008D108E">
        <w:rPr>
          <w:i/>
          <w:iCs/>
          <w:szCs w:val="24"/>
        </w:rPr>
        <w:t>χ</w:t>
      </w:r>
      <w:r w:rsidRPr="008D108E">
        <w:rPr>
          <w:position w:val="10"/>
          <w:szCs w:val="24"/>
        </w:rPr>
        <w:t xml:space="preserve">2 </w:t>
      </w:r>
      <w:r w:rsidRPr="008D108E">
        <w:rPr>
          <w:szCs w:val="24"/>
        </w:rPr>
        <w:t xml:space="preserve">= .007, </w:t>
      </w:r>
      <w:proofErr w:type="spellStart"/>
      <w:r w:rsidRPr="008D108E">
        <w:rPr>
          <w:i/>
          <w:iCs/>
          <w:szCs w:val="24"/>
        </w:rPr>
        <w:t>df</w:t>
      </w:r>
      <w:proofErr w:type="spellEnd"/>
      <w:r w:rsidRPr="008D108E">
        <w:rPr>
          <w:i/>
          <w:iCs/>
          <w:szCs w:val="24"/>
        </w:rPr>
        <w:t xml:space="preserve"> </w:t>
      </w:r>
      <w:r w:rsidRPr="008D108E">
        <w:rPr>
          <w:szCs w:val="24"/>
        </w:rPr>
        <w:t xml:space="preserve">= 1, </w:t>
      </w:r>
      <w:r w:rsidRPr="008D108E">
        <w:rPr>
          <w:i/>
          <w:iCs/>
          <w:szCs w:val="24"/>
        </w:rPr>
        <w:t xml:space="preserve">p </w:t>
      </w:r>
      <w:r w:rsidRPr="008D108E">
        <w:rPr>
          <w:szCs w:val="24"/>
        </w:rPr>
        <w:t xml:space="preserve">= .933), </w:t>
      </w:r>
      <w:r w:rsidRPr="008D108E">
        <w:rPr>
          <w:i/>
          <w:iCs/>
          <w:szCs w:val="24"/>
        </w:rPr>
        <w:t>ii</w:t>
      </w:r>
      <w:r w:rsidRPr="008D108E">
        <w:rPr>
          <w:szCs w:val="24"/>
        </w:rPr>
        <w:t xml:space="preserve">) </w:t>
      </w:r>
      <w:r w:rsidRPr="008D108E">
        <w:rPr>
          <w:i/>
          <w:iCs/>
          <w:szCs w:val="24"/>
        </w:rPr>
        <w:t xml:space="preserve">offender sex </w:t>
      </w:r>
      <w:r w:rsidRPr="008D108E">
        <w:rPr>
          <w:szCs w:val="24"/>
        </w:rPr>
        <w:t>(</w:t>
      </w:r>
      <w:r w:rsidRPr="008D108E">
        <w:rPr>
          <w:i/>
          <w:iCs/>
          <w:szCs w:val="24"/>
        </w:rPr>
        <w:t>χ</w:t>
      </w:r>
      <w:r w:rsidRPr="008D108E">
        <w:rPr>
          <w:position w:val="10"/>
          <w:szCs w:val="24"/>
        </w:rPr>
        <w:t xml:space="preserve">2 </w:t>
      </w:r>
      <w:r w:rsidRPr="008D108E">
        <w:rPr>
          <w:szCs w:val="24"/>
        </w:rPr>
        <w:t>= .</w:t>
      </w:r>
      <w:r w:rsidR="00B37292" w:rsidRPr="008D108E">
        <w:rPr>
          <w:szCs w:val="24"/>
        </w:rPr>
        <w:t>574</w:t>
      </w:r>
      <w:r w:rsidRPr="008D108E">
        <w:rPr>
          <w:szCs w:val="24"/>
        </w:rPr>
        <w:t xml:space="preserve">, </w:t>
      </w:r>
      <w:proofErr w:type="spellStart"/>
      <w:r w:rsidRPr="008D108E">
        <w:rPr>
          <w:i/>
          <w:iCs/>
          <w:szCs w:val="24"/>
        </w:rPr>
        <w:t>df</w:t>
      </w:r>
      <w:proofErr w:type="spellEnd"/>
      <w:r w:rsidRPr="008D108E">
        <w:rPr>
          <w:i/>
          <w:iCs/>
          <w:szCs w:val="24"/>
        </w:rPr>
        <w:t xml:space="preserve"> </w:t>
      </w:r>
      <w:r w:rsidRPr="008D108E">
        <w:rPr>
          <w:szCs w:val="24"/>
        </w:rPr>
        <w:t xml:space="preserve">= 1, </w:t>
      </w:r>
      <w:r w:rsidRPr="008D108E">
        <w:rPr>
          <w:i/>
          <w:iCs/>
          <w:szCs w:val="24"/>
        </w:rPr>
        <w:t xml:space="preserve">p </w:t>
      </w:r>
      <w:r w:rsidRPr="008D108E">
        <w:rPr>
          <w:szCs w:val="24"/>
        </w:rPr>
        <w:t>= .</w:t>
      </w:r>
      <w:r w:rsidR="00B37292" w:rsidRPr="008D108E">
        <w:rPr>
          <w:szCs w:val="24"/>
        </w:rPr>
        <w:t>449</w:t>
      </w:r>
      <w:r w:rsidRPr="008D108E">
        <w:rPr>
          <w:szCs w:val="24"/>
        </w:rPr>
        <w:t xml:space="preserve">), </w:t>
      </w:r>
      <w:r w:rsidRPr="008D108E">
        <w:rPr>
          <w:i/>
          <w:iCs/>
          <w:szCs w:val="24"/>
        </w:rPr>
        <w:t>iii</w:t>
      </w:r>
      <w:r w:rsidRPr="008D108E">
        <w:rPr>
          <w:szCs w:val="24"/>
        </w:rPr>
        <w:t xml:space="preserve">) </w:t>
      </w:r>
      <w:r w:rsidRPr="008D108E">
        <w:rPr>
          <w:i/>
          <w:iCs/>
          <w:szCs w:val="24"/>
        </w:rPr>
        <w:t xml:space="preserve">target sex </w:t>
      </w:r>
      <w:r w:rsidRPr="008D108E">
        <w:rPr>
          <w:szCs w:val="24"/>
        </w:rPr>
        <w:t>(</w:t>
      </w:r>
      <w:r w:rsidRPr="008D108E">
        <w:rPr>
          <w:i/>
          <w:iCs/>
          <w:szCs w:val="24"/>
        </w:rPr>
        <w:t>χ</w:t>
      </w:r>
      <w:r w:rsidRPr="008D108E">
        <w:rPr>
          <w:position w:val="10"/>
          <w:szCs w:val="24"/>
        </w:rPr>
        <w:t xml:space="preserve">2 </w:t>
      </w:r>
      <w:r w:rsidRPr="008D108E">
        <w:rPr>
          <w:szCs w:val="24"/>
        </w:rPr>
        <w:t xml:space="preserve">= .045, </w:t>
      </w:r>
      <w:proofErr w:type="spellStart"/>
      <w:r w:rsidRPr="008D108E">
        <w:rPr>
          <w:i/>
          <w:iCs/>
          <w:szCs w:val="24"/>
        </w:rPr>
        <w:t>df</w:t>
      </w:r>
      <w:proofErr w:type="spellEnd"/>
      <w:r w:rsidRPr="008D108E">
        <w:rPr>
          <w:i/>
          <w:iCs/>
          <w:szCs w:val="24"/>
        </w:rPr>
        <w:t xml:space="preserve"> </w:t>
      </w:r>
      <w:r w:rsidRPr="008D108E">
        <w:rPr>
          <w:szCs w:val="24"/>
        </w:rPr>
        <w:t>=1,</w:t>
      </w:r>
      <w:r w:rsidRPr="008D108E">
        <w:rPr>
          <w:i/>
          <w:iCs/>
          <w:szCs w:val="24"/>
        </w:rPr>
        <w:t>p</w:t>
      </w:r>
      <w:r w:rsidRPr="008D108E">
        <w:rPr>
          <w:szCs w:val="24"/>
        </w:rPr>
        <w:t>=.153),</w:t>
      </w:r>
      <w:r w:rsidR="00B37292" w:rsidRPr="008D108E">
        <w:rPr>
          <w:szCs w:val="24"/>
        </w:rPr>
        <w:t xml:space="preserve"> </w:t>
      </w:r>
      <w:r w:rsidRPr="008D108E">
        <w:rPr>
          <w:i/>
          <w:iCs/>
          <w:szCs w:val="24"/>
        </w:rPr>
        <w:t>iv</w:t>
      </w:r>
      <w:r w:rsidRPr="008D108E">
        <w:rPr>
          <w:szCs w:val="24"/>
        </w:rPr>
        <w:t>)</w:t>
      </w:r>
      <w:r w:rsidR="00B37292" w:rsidRPr="008D108E">
        <w:rPr>
          <w:szCs w:val="24"/>
        </w:rPr>
        <w:t xml:space="preserve"> </w:t>
      </w:r>
      <w:r w:rsidRPr="008D108E">
        <w:rPr>
          <w:i/>
          <w:iCs/>
          <w:szCs w:val="24"/>
        </w:rPr>
        <w:t>age</w:t>
      </w:r>
      <w:r w:rsidR="00B37292" w:rsidRPr="008D108E">
        <w:rPr>
          <w:i/>
          <w:iCs/>
          <w:szCs w:val="24"/>
        </w:rPr>
        <w:t xml:space="preserve"> </w:t>
      </w:r>
      <w:r w:rsidRPr="008D108E">
        <w:rPr>
          <w:szCs w:val="24"/>
        </w:rPr>
        <w:t>(</w:t>
      </w:r>
      <w:r w:rsidRPr="008D108E">
        <w:rPr>
          <w:i/>
          <w:iCs/>
          <w:szCs w:val="24"/>
        </w:rPr>
        <w:t>β</w:t>
      </w:r>
      <w:r w:rsidR="00B37292" w:rsidRPr="008D108E">
        <w:rPr>
          <w:i/>
          <w:iCs/>
          <w:szCs w:val="24"/>
        </w:rPr>
        <w:t xml:space="preserve"> </w:t>
      </w:r>
      <w:r w:rsidRPr="008D108E">
        <w:rPr>
          <w:szCs w:val="24"/>
        </w:rPr>
        <w:t>=</w:t>
      </w:r>
      <w:r w:rsidR="00B37292" w:rsidRPr="008D108E">
        <w:rPr>
          <w:szCs w:val="24"/>
        </w:rPr>
        <w:t xml:space="preserve"> </w:t>
      </w:r>
      <w:r w:rsidRPr="008D108E">
        <w:rPr>
          <w:szCs w:val="24"/>
        </w:rPr>
        <w:t>.973,</w:t>
      </w:r>
      <w:r w:rsidR="00B37292" w:rsidRPr="008D108E">
        <w:rPr>
          <w:szCs w:val="24"/>
        </w:rPr>
        <w:t xml:space="preserve"> </w:t>
      </w:r>
      <w:r w:rsidRPr="008D108E">
        <w:rPr>
          <w:i/>
          <w:iCs/>
          <w:szCs w:val="24"/>
        </w:rPr>
        <w:t>p</w:t>
      </w:r>
      <w:r w:rsidR="00B37292" w:rsidRPr="008D108E">
        <w:rPr>
          <w:i/>
          <w:iCs/>
          <w:szCs w:val="24"/>
        </w:rPr>
        <w:t xml:space="preserve"> </w:t>
      </w:r>
      <w:r w:rsidRPr="008D108E">
        <w:rPr>
          <w:szCs w:val="24"/>
        </w:rPr>
        <w:t>=</w:t>
      </w:r>
      <w:r w:rsidR="00B37292" w:rsidRPr="008D108E">
        <w:rPr>
          <w:szCs w:val="24"/>
        </w:rPr>
        <w:t xml:space="preserve"> </w:t>
      </w:r>
      <w:r w:rsidRPr="008D108E">
        <w:rPr>
          <w:szCs w:val="24"/>
        </w:rPr>
        <w:t>.115)</w:t>
      </w:r>
      <w:r w:rsidR="00B37292" w:rsidRPr="008D108E">
        <w:rPr>
          <w:szCs w:val="24"/>
        </w:rPr>
        <w:t xml:space="preserve"> </w:t>
      </w:r>
      <w:r w:rsidRPr="008D108E">
        <w:rPr>
          <w:szCs w:val="24"/>
        </w:rPr>
        <w:t>and</w:t>
      </w:r>
      <w:r w:rsidR="006872D2" w:rsidRPr="008D108E">
        <w:rPr>
          <w:szCs w:val="24"/>
        </w:rPr>
        <w:t xml:space="preserve"> </w:t>
      </w:r>
      <w:r w:rsidRPr="008D108E">
        <w:rPr>
          <w:i/>
          <w:iCs/>
          <w:szCs w:val="24"/>
        </w:rPr>
        <w:t>v</w:t>
      </w:r>
      <w:r w:rsidRPr="008D108E">
        <w:rPr>
          <w:szCs w:val="24"/>
        </w:rPr>
        <w:t>)</w:t>
      </w:r>
      <w:r w:rsidR="006872D2" w:rsidRPr="008D108E">
        <w:rPr>
          <w:szCs w:val="24"/>
        </w:rPr>
        <w:t xml:space="preserve"> </w:t>
      </w:r>
      <w:r w:rsidRPr="008D108E">
        <w:rPr>
          <w:i/>
          <w:iCs/>
          <w:szCs w:val="24"/>
        </w:rPr>
        <w:t>years</w:t>
      </w:r>
      <w:r w:rsidR="00BA38D5" w:rsidRPr="008D108E">
        <w:rPr>
          <w:i/>
          <w:iCs/>
          <w:szCs w:val="24"/>
        </w:rPr>
        <w:t xml:space="preserve"> </w:t>
      </w:r>
      <w:r w:rsidRPr="008D108E">
        <w:rPr>
          <w:i/>
          <w:iCs/>
          <w:szCs w:val="24"/>
        </w:rPr>
        <w:t>of</w:t>
      </w:r>
      <w:r w:rsidR="00BA38D5" w:rsidRPr="008D108E">
        <w:rPr>
          <w:i/>
          <w:iCs/>
          <w:szCs w:val="24"/>
        </w:rPr>
        <w:t xml:space="preserve"> </w:t>
      </w:r>
      <w:r w:rsidRPr="008D108E">
        <w:rPr>
          <w:i/>
          <w:iCs/>
          <w:szCs w:val="24"/>
        </w:rPr>
        <w:t>service</w:t>
      </w:r>
      <w:r w:rsidR="00B37292" w:rsidRPr="008D108E">
        <w:rPr>
          <w:i/>
          <w:iCs/>
          <w:szCs w:val="24"/>
        </w:rPr>
        <w:t xml:space="preserve"> </w:t>
      </w:r>
      <w:r w:rsidRPr="008D108E">
        <w:rPr>
          <w:szCs w:val="24"/>
        </w:rPr>
        <w:t>(</w:t>
      </w:r>
      <w:r w:rsidR="00B37292" w:rsidRPr="008D108E">
        <w:rPr>
          <w:szCs w:val="24"/>
        </w:rPr>
        <w:t xml:space="preserve"> </w:t>
      </w:r>
      <w:r w:rsidRPr="008D108E">
        <w:rPr>
          <w:i/>
          <w:iCs/>
          <w:szCs w:val="24"/>
        </w:rPr>
        <w:t>β</w:t>
      </w:r>
      <w:r w:rsidR="00B37292" w:rsidRPr="008D108E">
        <w:rPr>
          <w:i/>
          <w:iCs/>
          <w:szCs w:val="24"/>
        </w:rPr>
        <w:t xml:space="preserve"> </w:t>
      </w:r>
      <w:r w:rsidRPr="008D108E">
        <w:rPr>
          <w:szCs w:val="24"/>
        </w:rPr>
        <w:t>=</w:t>
      </w:r>
      <w:r w:rsidR="00B37292" w:rsidRPr="008D108E">
        <w:rPr>
          <w:szCs w:val="24"/>
        </w:rPr>
        <w:t xml:space="preserve"> </w:t>
      </w:r>
      <w:r w:rsidRPr="008D108E">
        <w:rPr>
          <w:szCs w:val="24"/>
        </w:rPr>
        <w:t>.991,</w:t>
      </w:r>
      <w:r w:rsidR="00B37292" w:rsidRPr="008D108E">
        <w:rPr>
          <w:szCs w:val="24"/>
        </w:rPr>
        <w:t xml:space="preserve"> </w:t>
      </w:r>
      <w:r w:rsidRPr="008D108E">
        <w:rPr>
          <w:i/>
          <w:iCs/>
          <w:szCs w:val="24"/>
        </w:rPr>
        <w:t>p</w:t>
      </w:r>
      <w:r w:rsidR="00B37292" w:rsidRPr="008D108E">
        <w:rPr>
          <w:i/>
          <w:iCs/>
          <w:szCs w:val="24"/>
        </w:rPr>
        <w:t xml:space="preserve"> </w:t>
      </w:r>
      <w:r w:rsidRPr="008D108E">
        <w:rPr>
          <w:szCs w:val="24"/>
        </w:rPr>
        <w:t>=</w:t>
      </w:r>
      <w:r w:rsidR="00B37292" w:rsidRPr="008D108E">
        <w:rPr>
          <w:szCs w:val="24"/>
        </w:rPr>
        <w:t xml:space="preserve"> </w:t>
      </w:r>
      <w:r w:rsidRPr="008D108E">
        <w:rPr>
          <w:szCs w:val="24"/>
        </w:rPr>
        <w:t xml:space="preserve">.657). </w:t>
      </w:r>
    </w:p>
    <w:p w14:paraId="6F9C9879" w14:textId="77777777" w:rsidR="00B37292" w:rsidRPr="008D108E" w:rsidRDefault="006872D2" w:rsidP="00222C23">
      <w:pPr>
        <w:widowControl w:val="0"/>
        <w:autoSpaceDE w:val="0"/>
        <w:autoSpaceDN w:val="0"/>
        <w:adjustRightInd w:val="0"/>
        <w:spacing w:after="240" w:line="360" w:lineRule="auto"/>
        <w:jc w:val="both"/>
        <w:rPr>
          <w:szCs w:val="24"/>
        </w:rPr>
      </w:pPr>
      <w:r w:rsidRPr="008D108E">
        <w:rPr>
          <w:szCs w:val="24"/>
        </w:rPr>
        <w:t xml:space="preserve">The performance </w:t>
      </w:r>
      <w:r w:rsidR="00C613F6" w:rsidRPr="008D108E">
        <w:rPr>
          <w:szCs w:val="24"/>
        </w:rPr>
        <w:t xml:space="preserve">(i.e. success) </w:t>
      </w:r>
      <w:r w:rsidRPr="008D108E">
        <w:rPr>
          <w:szCs w:val="24"/>
        </w:rPr>
        <w:t xml:space="preserve">of the offenders ranged between 0 and 100%. The number of ‘attacks’ </w:t>
      </w:r>
      <w:r w:rsidR="00D4727C" w:rsidRPr="008D108E">
        <w:rPr>
          <w:szCs w:val="24"/>
        </w:rPr>
        <w:t xml:space="preserve">per offender </w:t>
      </w:r>
      <w:r w:rsidRPr="008D108E">
        <w:rPr>
          <w:szCs w:val="24"/>
        </w:rPr>
        <w:t>ranged between 1 and 17. Refer to Table 7 for an overview of the success</w:t>
      </w:r>
      <w:r w:rsidR="00402D87" w:rsidRPr="008D108E">
        <w:rPr>
          <w:szCs w:val="24"/>
        </w:rPr>
        <w:t xml:space="preserve"> </w:t>
      </w:r>
      <w:r w:rsidRPr="008D108E">
        <w:rPr>
          <w:szCs w:val="24"/>
        </w:rPr>
        <w:t>o</w:t>
      </w:r>
      <w:r w:rsidR="00402D87" w:rsidRPr="008D108E">
        <w:rPr>
          <w:szCs w:val="24"/>
        </w:rPr>
        <w:t>f</w:t>
      </w:r>
      <w:r w:rsidRPr="008D108E">
        <w:rPr>
          <w:szCs w:val="24"/>
        </w:rPr>
        <w:t xml:space="preserve"> each offender.</w:t>
      </w:r>
      <w:r w:rsidR="00F96F6A" w:rsidRPr="008D108E">
        <w:rPr>
          <w:szCs w:val="24"/>
        </w:rPr>
        <w:t xml:space="preserve"> </w:t>
      </w:r>
      <w:r w:rsidR="00B37292" w:rsidRPr="008D108E">
        <w:rPr>
          <w:szCs w:val="24"/>
        </w:rPr>
        <w:t xml:space="preserve">A correlation was found between the number of </w:t>
      </w:r>
      <w:r w:rsidR="00223900" w:rsidRPr="008D108E">
        <w:rPr>
          <w:szCs w:val="24"/>
        </w:rPr>
        <w:t>attacks performed</w:t>
      </w:r>
      <w:r w:rsidR="00B37292" w:rsidRPr="008D108E">
        <w:rPr>
          <w:szCs w:val="24"/>
        </w:rPr>
        <w:t xml:space="preserve"> and the success </w:t>
      </w:r>
      <w:r w:rsidR="00223900" w:rsidRPr="008D108E">
        <w:rPr>
          <w:szCs w:val="24"/>
        </w:rPr>
        <w:t xml:space="preserve">rate </w:t>
      </w:r>
      <w:r w:rsidR="00B37292" w:rsidRPr="008D108E">
        <w:rPr>
          <w:szCs w:val="24"/>
        </w:rPr>
        <w:t>of an offender (r = .905, p = .000).</w:t>
      </w:r>
      <w:r w:rsidR="00F96F6A" w:rsidRPr="008D108E">
        <w:rPr>
          <w:szCs w:val="24"/>
        </w:rPr>
        <w:t xml:space="preserve"> </w:t>
      </w:r>
    </w:p>
    <w:p w14:paraId="65923D16" w14:textId="77777777" w:rsidR="006872D2" w:rsidRPr="008D108E" w:rsidRDefault="006872D2" w:rsidP="00222C23">
      <w:pPr>
        <w:widowControl w:val="0"/>
        <w:autoSpaceDE w:val="0"/>
        <w:autoSpaceDN w:val="0"/>
        <w:adjustRightInd w:val="0"/>
        <w:spacing w:after="240" w:line="360" w:lineRule="auto"/>
        <w:jc w:val="both"/>
        <w:rPr>
          <w:szCs w:val="24"/>
        </w:rPr>
      </w:pPr>
      <w:r w:rsidRPr="008D108E">
        <w:rPr>
          <w:szCs w:val="24"/>
        </w:rPr>
        <w:t xml:space="preserve">[INSERT TABLE </w:t>
      </w:r>
      <w:r w:rsidR="005A5376" w:rsidRPr="008D108E">
        <w:rPr>
          <w:szCs w:val="24"/>
        </w:rPr>
        <w:t>5</w:t>
      </w:r>
      <w:r w:rsidRPr="008D108E">
        <w:rPr>
          <w:szCs w:val="24"/>
        </w:rPr>
        <w:t xml:space="preserve"> HERE]</w:t>
      </w:r>
    </w:p>
    <w:p w14:paraId="363E5AD2"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lastRenderedPageBreak/>
        <w:t xml:space="preserve">3.1 H1: “The amount of physical effort influences the willingness of an employee to hand over his office key to a stranger.” </w:t>
      </w:r>
    </w:p>
    <w:p w14:paraId="112EFE5D"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Out of the 116 targets, 68 (58.62%) handed over their key. There was no significant difference in the </w:t>
      </w:r>
      <w:r w:rsidRPr="008D108E">
        <w:rPr>
          <w:i/>
          <w:iCs/>
          <w:szCs w:val="24"/>
        </w:rPr>
        <w:t xml:space="preserve">distance </w:t>
      </w:r>
      <w:r w:rsidRPr="008D108E">
        <w:rPr>
          <w:szCs w:val="24"/>
        </w:rPr>
        <w:t>from the office to the activator for those who did not surrender their key (</w:t>
      </w:r>
      <w:r w:rsidRPr="008D108E">
        <w:rPr>
          <w:i/>
          <w:iCs/>
          <w:szCs w:val="24"/>
        </w:rPr>
        <w:t xml:space="preserve">M </w:t>
      </w:r>
      <w:r w:rsidRPr="008D108E">
        <w:rPr>
          <w:szCs w:val="24"/>
        </w:rPr>
        <w:t>= 27.2, SD = 21.2) and those who did surrender their key (</w:t>
      </w:r>
      <w:r w:rsidRPr="008D108E">
        <w:rPr>
          <w:i/>
          <w:iCs/>
          <w:szCs w:val="24"/>
        </w:rPr>
        <w:t xml:space="preserve">M </w:t>
      </w:r>
      <w:r w:rsidRPr="008D108E">
        <w:rPr>
          <w:szCs w:val="24"/>
        </w:rPr>
        <w:t xml:space="preserve">= 26.2, SD = 23.3); </w:t>
      </w:r>
      <w:r w:rsidRPr="008D108E">
        <w:rPr>
          <w:i/>
          <w:iCs/>
          <w:szCs w:val="24"/>
        </w:rPr>
        <w:t>χ</w:t>
      </w:r>
      <w:r w:rsidRPr="008D108E">
        <w:rPr>
          <w:position w:val="10"/>
          <w:szCs w:val="24"/>
        </w:rPr>
        <w:t xml:space="preserve">2 </w:t>
      </w:r>
      <w:r w:rsidRPr="008D108E">
        <w:rPr>
          <w:szCs w:val="24"/>
        </w:rPr>
        <w:t xml:space="preserve">= .447, </w:t>
      </w:r>
      <w:r w:rsidRPr="008D108E">
        <w:rPr>
          <w:i/>
          <w:iCs/>
          <w:szCs w:val="24"/>
        </w:rPr>
        <w:t xml:space="preserve">d f </w:t>
      </w:r>
      <w:r w:rsidRPr="008D108E">
        <w:rPr>
          <w:szCs w:val="24"/>
        </w:rPr>
        <w:t xml:space="preserve">= 1, </w:t>
      </w:r>
      <w:r w:rsidRPr="008D108E">
        <w:rPr>
          <w:i/>
          <w:iCs/>
          <w:szCs w:val="24"/>
        </w:rPr>
        <w:t xml:space="preserve">p </w:t>
      </w:r>
      <w:r w:rsidRPr="008D108E">
        <w:rPr>
          <w:szCs w:val="24"/>
        </w:rPr>
        <w:t xml:space="preserve">= .504. For an overview of distances per building per floor, refer to Table 2. The distance was tested for each building individually; there was no distance effect found </w:t>
      </w:r>
      <w:r w:rsidR="00E54A66" w:rsidRPr="008D108E">
        <w:rPr>
          <w:szCs w:val="24"/>
        </w:rPr>
        <w:t xml:space="preserve">in </w:t>
      </w:r>
      <w:r w:rsidRPr="008D108E">
        <w:rPr>
          <w:szCs w:val="24"/>
        </w:rPr>
        <w:t xml:space="preserve">either building (Building 1: </w:t>
      </w:r>
      <w:r w:rsidRPr="008D108E">
        <w:rPr>
          <w:i/>
          <w:iCs/>
          <w:szCs w:val="24"/>
        </w:rPr>
        <w:t>χ</w:t>
      </w:r>
      <w:r w:rsidRPr="008D108E">
        <w:rPr>
          <w:position w:val="10"/>
          <w:szCs w:val="24"/>
        </w:rPr>
        <w:t xml:space="preserve">2 </w:t>
      </w:r>
      <w:r w:rsidRPr="008D108E">
        <w:rPr>
          <w:szCs w:val="24"/>
        </w:rPr>
        <w:t xml:space="preserve">= .222, </w:t>
      </w:r>
      <w:r w:rsidRPr="008D108E">
        <w:rPr>
          <w:i/>
          <w:iCs/>
          <w:szCs w:val="24"/>
        </w:rPr>
        <w:t xml:space="preserve">d f </w:t>
      </w:r>
      <w:r w:rsidRPr="008D108E">
        <w:rPr>
          <w:szCs w:val="24"/>
        </w:rPr>
        <w:t xml:space="preserve">= 1, </w:t>
      </w:r>
      <w:r w:rsidRPr="008D108E">
        <w:rPr>
          <w:i/>
          <w:iCs/>
          <w:szCs w:val="24"/>
        </w:rPr>
        <w:t xml:space="preserve">p </w:t>
      </w:r>
      <w:r w:rsidRPr="008D108E">
        <w:rPr>
          <w:szCs w:val="24"/>
        </w:rPr>
        <w:t xml:space="preserve">= .637, Building 2: </w:t>
      </w:r>
      <w:r w:rsidRPr="008D108E">
        <w:rPr>
          <w:i/>
          <w:iCs/>
          <w:szCs w:val="24"/>
        </w:rPr>
        <w:t>χ</w:t>
      </w:r>
      <w:r w:rsidRPr="008D108E">
        <w:rPr>
          <w:position w:val="10"/>
          <w:szCs w:val="24"/>
        </w:rPr>
        <w:t xml:space="preserve">2 </w:t>
      </w:r>
      <w:r w:rsidRPr="008D108E">
        <w:rPr>
          <w:szCs w:val="24"/>
        </w:rPr>
        <w:t xml:space="preserve">= 2.086, </w:t>
      </w:r>
      <w:r w:rsidRPr="008D108E">
        <w:rPr>
          <w:i/>
          <w:iCs/>
          <w:szCs w:val="24"/>
        </w:rPr>
        <w:t xml:space="preserve">d f </w:t>
      </w:r>
      <w:r w:rsidRPr="008D108E">
        <w:rPr>
          <w:szCs w:val="24"/>
        </w:rPr>
        <w:t xml:space="preserve">= 1, </w:t>
      </w:r>
      <w:r w:rsidRPr="008D108E">
        <w:rPr>
          <w:i/>
          <w:iCs/>
          <w:szCs w:val="24"/>
        </w:rPr>
        <w:t xml:space="preserve">p </w:t>
      </w:r>
      <w:r w:rsidRPr="008D108E">
        <w:rPr>
          <w:szCs w:val="24"/>
        </w:rPr>
        <w:t xml:space="preserve">= .149). </w:t>
      </w:r>
      <w:r w:rsidR="007861BB" w:rsidRPr="008D108E">
        <w:rPr>
          <w:szCs w:val="24"/>
        </w:rPr>
        <w:t xml:space="preserve">Neither </w:t>
      </w:r>
      <w:r w:rsidR="007861BB" w:rsidRPr="008D108E">
        <w:rPr>
          <w:i/>
          <w:szCs w:val="24"/>
        </w:rPr>
        <w:t>distance</w:t>
      </w:r>
      <w:r w:rsidR="007861BB" w:rsidRPr="008D108E">
        <w:rPr>
          <w:szCs w:val="24"/>
        </w:rPr>
        <w:t xml:space="preserve">, number of </w:t>
      </w:r>
      <w:r w:rsidR="007861BB" w:rsidRPr="008D108E">
        <w:rPr>
          <w:i/>
          <w:szCs w:val="24"/>
        </w:rPr>
        <w:t>floors</w:t>
      </w:r>
      <w:r w:rsidR="007861BB" w:rsidRPr="008D108E">
        <w:rPr>
          <w:szCs w:val="24"/>
        </w:rPr>
        <w:t xml:space="preserve"> nor </w:t>
      </w:r>
      <w:r w:rsidR="007861BB" w:rsidRPr="008D108E">
        <w:rPr>
          <w:i/>
          <w:szCs w:val="24"/>
        </w:rPr>
        <w:t>building</w:t>
      </w:r>
      <w:r w:rsidR="007861BB" w:rsidRPr="008D108E">
        <w:rPr>
          <w:szCs w:val="24"/>
        </w:rPr>
        <w:t xml:space="preserve"> </w:t>
      </w:r>
      <w:r w:rsidR="006923DB" w:rsidRPr="008D108E">
        <w:rPr>
          <w:szCs w:val="24"/>
        </w:rPr>
        <w:t>affected</w:t>
      </w:r>
      <w:r w:rsidR="007861BB" w:rsidRPr="008D108E">
        <w:rPr>
          <w:szCs w:val="24"/>
        </w:rPr>
        <w:t xml:space="preserve"> compliance. When controlling for one another, no effect was found either, refer to Table 3. </w:t>
      </w:r>
      <w:r w:rsidRPr="008D108E">
        <w:rPr>
          <w:szCs w:val="24"/>
        </w:rPr>
        <w:t xml:space="preserve">Hypothesis 1 is therefore rejected in </w:t>
      </w:r>
      <w:proofErr w:type="spellStart"/>
      <w:r w:rsidRPr="008D108E">
        <w:rPr>
          <w:szCs w:val="24"/>
        </w:rPr>
        <w:t>favour</w:t>
      </w:r>
      <w:proofErr w:type="spellEnd"/>
      <w:r w:rsidRPr="008D108E">
        <w:rPr>
          <w:szCs w:val="24"/>
        </w:rPr>
        <w:t xml:space="preserve"> of hypothesis 1b: “The amount of physical effort does not influence the willingness to hand over one’s office key to a stranger”. </w:t>
      </w:r>
    </w:p>
    <w:p w14:paraId="52E0E19E"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During the debriefing, the subjects were asked to indicate why they did (or did not) hand over their key. Reasons for handing over the key included: “The story regarding the keys seemed legitimate”, “I wanted to help Facility Management to solve the problem”, and “Difficulty unlocking the door is a known problem”. Reasons for not handing over the key included: “I don’t know you”, “I can reactivate the key myself”, “My private keys are on the same key chain” and “This key can open multiple doors”. </w:t>
      </w:r>
    </w:p>
    <w:p w14:paraId="183C4E35"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During the offender debriefing, it was reported that none of the subjects checked whether or not their key was deactivated by trying to lock their door. Furthermore, no subjects followed or accompanied offenders to the activation point. </w:t>
      </w:r>
    </w:p>
    <w:p w14:paraId="5C90F8A1"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[TABLE 2 HERE]</w:t>
      </w:r>
    </w:p>
    <w:p w14:paraId="409F2D3A" w14:textId="77777777" w:rsidR="003B4CB6" w:rsidRPr="008D108E" w:rsidRDefault="003B4CB6" w:rsidP="00222C23">
      <w:pPr>
        <w:widowControl w:val="0"/>
        <w:autoSpaceDE w:val="0"/>
        <w:autoSpaceDN w:val="0"/>
        <w:adjustRightInd w:val="0"/>
        <w:spacing w:after="240" w:line="360" w:lineRule="auto"/>
        <w:jc w:val="both"/>
        <w:rPr>
          <w:szCs w:val="24"/>
        </w:rPr>
      </w:pPr>
    </w:p>
    <w:p w14:paraId="3596E3C3"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4 Discussion </w:t>
      </w:r>
    </w:p>
    <w:p w14:paraId="78AC7392"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This study investigated whether the effort an employee has to invest in complying with a security policy (operationalized as distance and number of floors to the key activation point) influences the outcome of a penetration test involving a social engineering attack. </w:t>
      </w:r>
    </w:p>
    <w:p w14:paraId="0ADAB00A"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lastRenderedPageBreak/>
        <w:t xml:space="preserve">The likelihood of handing over the key for employees close to the activation point was similar than that of those further away. There was no difference between the two buildings. We therefore conclude that, in this context, there is no effect of physical effort on the compliance with a social engineering attack. From a CBA point of view, it is therefore not necessary to install additional activation points. However, since the majority of the employees handed over their office key to a stranger, the social engineering threat should be taken seriously and potential investments in countermeasures (e.g. awareness campaigns or employee training) should be evaluated. </w:t>
      </w:r>
    </w:p>
    <w:p w14:paraId="02A016D3" w14:textId="77777777" w:rsidR="00D4727C" w:rsidRPr="008D108E" w:rsidRDefault="00D4727C" w:rsidP="00222C23">
      <w:pPr>
        <w:widowControl w:val="0"/>
        <w:autoSpaceDE w:val="0"/>
        <w:autoSpaceDN w:val="0"/>
        <w:adjustRightInd w:val="0"/>
        <w:spacing w:after="240" w:line="360" w:lineRule="auto"/>
        <w:jc w:val="both"/>
        <w:rPr>
          <w:szCs w:val="24"/>
        </w:rPr>
      </w:pPr>
      <w:r w:rsidRPr="008D108E">
        <w:rPr>
          <w:szCs w:val="24"/>
        </w:rPr>
        <w:t>[TABLE 3 HERE]</w:t>
      </w:r>
    </w:p>
    <w:p w14:paraId="5298500D" w14:textId="77777777" w:rsidR="00C523CB" w:rsidRPr="008D108E" w:rsidRDefault="0029795B" w:rsidP="00167AA6">
      <w:pPr>
        <w:spacing w:line="360" w:lineRule="auto"/>
        <w:jc w:val="both"/>
        <w:rPr>
          <w:szCs w:val="24"/>
        </w:rPr>
      </w:pPr>
      <w:r w:rsidRPr="008D108E">
        <w:rPr>
          <w:szCs w:val="24"/>
        </w:rPr>
        <w:t xml:space="preserve">The success rate of an offender increases with the number of attempts. </w:t>
      </w:r>
      <w:r w:rsidR="009E66F0" w:rsidRPr="008D108E">
        <w:rPr>
          <w:szCs w:val="24"/>
        </w:rPr>
        <w:t>T</w:t>
      </w:r>
      <w:r w:rsidR="00C64608" w:rsidRPr="008D108E">
        <w:rPr>
          <w:szCs w:val="24"/>
        </w:rPr>
        <w:t xml:space="preserve">he </w:t>
      </w:r>
      <w:r w:rsidR="009E66F0" w:rsidRPr="008D108E">
        <w:rPr>
          <w:szCs w:val="24"/>
        </w:rPr>
        <w:t xml:space="preserve">experience </w:t>
      </w:r>
      <w:r w:rsidR="00C64608" w:rsidRPr="008D108E">
        <w:rPr>
          <w:szCs w:val="24"/>
        </w:rPr>
        <w:t>curve</w:t>
      </w:r>
      <w:r w:rsidR="009E66F0" w:rsidRPr="008D108E">
        <w:rPr>
          <w:szCs w:val="24"/>
        </w:rPr>
        <w:t xml:space="preserve"> uses this phenomenon to explain an increase in productivity</w:t>
      </w:r>
      <w:r w:rsidR="008C3A66" w:rsidRPr="008D108E">
        <w:rPr>
          <w:szCs w:val="24"/>
        </w:rPr>
        <w:t xml:space="preserve"> (</w:t>
      </w:r>
      <w:proofErr w:type="spellStart"/>
      <w:r w:rsidR="008C3A66" w:rsidRPr="008D108E">
        <w:rPr>
          <w:szCs w:val="24"/>
        </w:rPr>
        <w:t>Hirschmann</w:t>
      </w:r>
      <w:proofErr w:type="spellEnd"/>
      <w:r w:rsidR="008C3A66" w:rsidRPr="008D108E">
        <w:rPr>
          <w:szCs w:val="24"/>
        </w:rPr>
        <w:t xml:space="preserve">, 1964; </w:t>
      </w:r>
      <w:proofErr w:type="spellStart"/>
      <w:r w:rsidR="00402D87" w:rsidRPr="008D108E">
        <w:rPr>
          <w:rFonts w:cs="Arial"/>
          <w:szCs w:val="24"/>
          <w:shd w:val="clear" w:color="auto" w:fill="FFFFFF"/>
        </w:rPr>
        <w:t>Hax</w:t>
      </w:r>
      <w:proofErr w:type="spellEnd"/>
      <w:r w:rsidR="00402D87" w:rsidRPr="008D108E">
        <w:rPr>
          <w:rFonts w:cs="Arial"/>
          <w:szCs w:val="24"/>
          <w:shd w:val="clear" w:color="auto" w:fill="FFFFFF"/>
        </w:rPr>
        <w:t xml:space="preserve">, &amp; </w:t>
      </w:r>
      <w:proofErr w:type="spellStart"/>
      <w:r w:rsidR="00402D87" w:rsidRPr="008D108E">
        <w:rPr>
          <w:rFonts w:cs="Arial"/>
          <w:szCs w:val="24"/>
          <w:shd w:val="clear" w:color="auto" w:fill="FFFFFF"/>
        </w:rPr>
        <w:t>Majluf</w:t>
      </w:r>
      <w:proofErr w:type="spellEnd"/>
      <w:r w:rsidR="00402D87" w:rsidRPr="008D108E">
        <w:rPr>
          <w:rFonts w:cs="Arial"/>
          <w:szCs w:val="24"/>
          <w:shd w:val="clear" w:color="auto" w:fill="FFFFFF"/>
        </w:rPr>
        <w:t>, 1982).</w:t>
      </w:r>
      <w:r w:rsidR="008C3A66" w:rsidRPr="008D108E">
        <w:rPr>
          <w:szCs w:val="24"/>
        </w:rPr>
        <w:t xml:space="preserve"> </w:t>
      </w:r>
      <w:r w:rsidR="00D7511A" w:rsidRPr="008D108E">
        <w:rPr>
          <w:szCs w:val="24"/>
        </w:rPr>
        <w:t>By</w:t>
      </w:r>
      <w:r w:rsidR="008C3A66" w:rsidRPr="008D108E">
        <w:rPr>
          <w:szCs w:val="24"/>
        </w:rPr>
        <w:t xml:space="preserve"> repeating a task over and over, skill</w:t>
      </w:r>
      <w:r w:rsidR="00402D87" w:rsidRPr="008D108E">
        <w:rPr>
          <w:szCs w:val="24"/>
        </w:rPr>
        <w:t xml:space="preserve"> </w:t>
      </w:r>
      <w:r w:rsidR="008C3A66" w:rsidRPr="008D108E">
        <w:rPr>
          <w:szCs w:val="24"/>
        </w:rPr>
        <w:t xml:space="preserve">is developed </w:t>
      </w:r>
      <w:r w:rsidR="00D7511A" w:rsidRPr="008D108E">
        <w:rPr>
          <w:szCs w:val="24"/>
        </w:rPr>
        <w:t xml:space="preserve">allowing </w:t>
      </w:r>
      <w:r w:rsidRPr="008D108E">
        <w:rPr>
          <w:szCs w:val="24"/>
        </w:rPr>
        <w:t>it</w:t>
      </w:r>
      <w:r w:rsidR="008C3A66" w:rsidRPr="008D108E">
        <w:rPr>
          <w:szCs w:val="24"/>
        </w:rPr>
        <w:t xml:space="preserve"> </w:t>
      </w:r>
      <w:r w:rsidR="00D7511A" w:rsidRPr="008D108E">
        <w:rPr>
          <w:szCs w:val="24"/>
        </w:rPr>
        <w:t xml:space="preserve">to be done </w:t>
      </w:r>
      <w:r w:rsidR="008C3A66" w:rsidRPr="008D108E">
        <w:rPr>
          <w:szCs w:val="24"/>
        </w:rPr>
        <w:t>more efficient</w:t>
      </w:r>
      <w:r w:rsidR="00D7511A" w:rsidRPr="008D108E">
        <w:rPr>
          <w:szCs w:val="24"/>
        </w:rPr>
        <w:t>ly</w:t>
      </w:r>
      <w:r w:rsidR="008C3A66" w:rsidRPr="008D108E">
        <w:rPr>
          <w:szCs w:val="24"/>
        </w:rPr>
        <w:t>, confident</w:t>
      </w:r>
      <w:r w:rsidR="00D7511A" w:rsidRPr="008D108E">
        <w:rPr>
          <w:szCs w:val="24"/>
        </w:rPr>
        <w:t>ly</w:t>
      </w:r>
      <w:r w:rsidR="008C3A66" w:rsidRPr="008D108E">
        <w:rPr>
          <w:szCs w:val="24"/>
        </w:rPr>
        <w:t>, and with less hesitation. Th</w:t>
      </w:r>
      <w:r w:rsidR="007F5A8E" w:rsidRPr="008D108E">
        <w:rPr>
          <w:szCs w:val="24"/>
        </w:rPr>
        <w:t>is concept</w:t>
      </w:r>
      <w:r w:rsidR="00CA32A3" w:rsidRPr="008D108E">
        <w:rPr>
          <w:szCs w:val="24"/>
        </w:rPr>
        <w:t xml:space="preserve"> </w:t>
      </w:r>
      <w:r w:rsidRPr="008D108E">
        <w:rPr>
          <w:szCs w:val="24"/>
        </w:rPr>
        <w:t xml:space="preserve">is relevant for </w:t>
      </w:r>
      <w:r w:rsidR="008C3A66" w:rsidRPr="008D108E">
        <w:rPr>
          <w:szCs w:val="24"/>
        </w:rPr>
        <w:t xml:space="preserve">a social engineering attack. The level of offender nervousness was not measured before </w:t>
      </w:r>
      <w:r w:rsidR="00CA32A3" w:rsidRPr="008D108E">
        <w:rPr>
          <w:szCs w:val="24"/>
        </w:rPr>
        <w:t>the first target was</w:t>
      </w:r>
      <w:r w:rsidR="008C3A66" w:rsidRPr="008D108E">
        <w:rPr>
          <w:szCs w:val="24"/>
        </w:rPr>
        <w:t xml:space="preserve"> approach</w:t>
      </w:r>
      <w:r w:rsidR="00CA32A3" w:rsidRPr="008D108E">
        <w:rPr>
          <w:szCs w:val="24"/>
        </w:rPr>
        <w:t>ed</w:t>
      </w:r>
      <w:r w:rsidR="008C3A66" w:rsidRPr="008D108E">
        <w:rPr>
          <w:szCs w:val="24"/>
        </w:rPr>
        <w:t xml:space="preserve">. This could </w:t>
      </w:r>
      <w:r w:rsidR="00D7511A" w:rsidRPr="008D108E">
        <w:rPr>
          <w:szCs w:val="24"/>
        </w:rPr>
        <w:t>explain</w:t>
      </w:r>
      <w:r w:rsidR="008C3A66" w:rsidRPr="008D108E">
        <w:rPr>
          <w:szCs w:val="24"/>
        </w:rPr>
        <w:t xml:space="preserve"> the difference in offender success rates </w:t>
      </w:r>
      <w:r w:rsidR="00D7511A" w:rsidRPr="008D108E">
        <w:rPr>
          <w:szCs w:val="24"/>
        </w:rPr>
        <w:t>among</w:t>
      </w:r>
      <w:r w:rsidR="008C3A66" w:rsidRPr="008D108E">
        <w:rPr>
          <w:szCs w:val="24"/>
        </w:rPr>
        <w:t xml:space="preserve"> those who only performed </w:t>
      </w:r>
      <w:r w:rsidR="00D7511A" w:rsidRPr="008D108E">
        <w:rPr>
          <w:szCs w:val="24"/>
        </w:rPr>
        <w:t xml:space="preserve">only </w:t>
      </w:r>
      <w:r w:rsidR="008C3A66" w:rsidRPr="008D108E">
        <w:rPr>
          <w:szCs w:val="24"/>
        </w:rPr>
        <w:t>a few attacks.</w:t>
      </w:r>
    </w:p>
    <w:p w14:paraId="3843F3CB" w14:textId="77777777" w:rsidR="006F4E67" w:rsidRPr="008D108E" w:rsidRDefault="006F4E67" w:rsidP="00222C23">
      <w:pPr>
        <w:widowControl w:val="0"/>
        <w:autoSpaceDE w:val="0"/>
        <w:autoSpaceDN w:val="0"/>
        <w:adjustRightInd w:val="0"/>
        <w:spacing w:after="240" w:line="360" w:lineRule="auto"/>
        <w:jc w:val="both"/>
        <w:rPr>
          <w:szCs w:val="24"/>
        </w:rPr>
      </w:pPr>
    </w:p>
    <w:p w14:paraId="21EC80E6"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Our findings therefore suggest that people do not consider the effort when deciding whether to surrender their office key. Previous research</w:t>
      </w:r>
      <w:r w:rsidR="00BA38D5" w:rsidRPr="008D108E">
        <w:rPr>
          <w:szCs w:val="24"/>
        </w:rPr>
        <w:t>, using the same experimental design,</w:t>
      </w:r>
      <w:r w:rsidRPr="008D108E">
        <w:rPr>
          <w:szCs w:val="24"/>
        </w:rPr>
        <w:t xml:space="preserve"> showed that using authority (operationalized via the type of clothing) also had no effect, however informing people of the dangers, characteristics, and countermeasures associated with social engineering proved to have a significant positive effect on </w:t>
      </w:r>
      <w:proofErr w:type="spellStart"/>
      <w:r w:rsidRPr="008D108E">
        <w:rPr>
          <w:szCs w:val="24"/>
        </w:rPr>
        <w:t>neutralising</w:t>
      </w:r>
      <w:proofErr w:type="spellEnd"/>
      <w:r w:rsidRPr="008D108E">
        <w:rPr>
          <w:szCs w:val="24"/>
        </w:rPr>
        <w:t xml:space="preserve"> the offender </w:t>
      </w:r>
      <w:r w:rsidR="00FE5B8C" w:rsidRPr="008D108E">
        <w:rPr>
          <w:szCs w:val="24"/>
        </w:rPr>
        <w:t>(</w:t>
      </w:r>
      <w:proofErr w:type="spellStart"/>
      <w:r w:rsidR="00FE5B8C" w:rsidRPr="008D108E">
        <w:rPr>
          <w:szCs w:val="24"/>
        </w:rPr>
        <w:t>Bullee</w:t>
      </w:r>
      <w:proofErr w:type="spellEnd"/>
      <w:r w:rsidR="00FE5B8C" w:rsidRPr="008D108E">
        <w:rPr>
          <w:szCs w:val="24"/>
        </w:rPr>
        <w:t xml:space="preserve"> et al</w:t>
      </w:r>
      <w:r w:rsidR="00E33A39" w:rsidRPr="008D108E">
        <w:rPr>
          <w:szCs w:val="24"/>
        </w:rPr>
        <w:t>.</w:t>
      </w:r>
      <w:r w:rsidR="00FE5B8C" w:rsidRPr="008D108E">
        <w:rPr>
          <w:szCs w:val="24"/>
        </w:rPr>
        <w:t>, 2015)</w:t>
      </w:r>
      <w:r w:rsidRPr="008D108E">
        <w:rPr>
          <w:szCs w:val="24"/>
        </w:rPr>
        <w:t xml:space="preserve">. </w:t>
      </w:r>
    </w:p>
    <w:p w14:paraId="0919BC58"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4.1 Limitations </w:t>
      </w:r>
    </w:p>
    <w:p w14:paraId="3B5B25B4"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This study has two limitations: </w:t>
      </w:r>
      <w:proofErr w:type="spellStart"/>
      <w:r w:rsidRPr="008D108E">
        <w:rPr>
          <w:i/>
          <w:iCs/>
          <w:szCs w:val="24"/>
        </w:rPr>
        <w:t>i</w:t>
      </w:r>
      <w:proofErr w:type="spellEnd"/>
      <w:r w:rsidRPr="008D108E">
        <w:rPr>
          <w:szCs w:val="24"/>
        </w:rPr>
        <w:t xml:space="preserve">) The results of this study are based on a homogeneous sample of university personnel. Therefore, </w:t>
      </w:r>
      <w:proofErr w:type="spellStart"/>
      <w:r w:rsidRPr="008D108E">
        <w:rPr>
          <w:szCs w:val="24"/>
        </w:rPr>
        <w:t>generalisation</w:t>
      </w:r>
      <w:proofErr w:type="spellEnd"/>
      <w:r w:rsidRPr="008D108E">
        <w:rPr>
          <w:szCs w:val="24"/>
        </w:rPr>
        <w:t xml:space="preserve"> should be considered with caution. Besides the difficulty of obtaining data from similar </w:t>
      </w:r>
      <w:proofErr w:type="spellStart"/>
      <w:r w:rsidRPr="008D108E">
        <w:rPr>
          <w:szCs w:val="24"/>
        </w:rPr>
        <w:t>organisations</w:t>
      </w:r>
      <w:proofErr w:type="spellEnd"/>
      <w:r w:rsidRPr="008D108E">
        <w:rPr>
          <w:szCs w:val="24"/>
        </w:rPr>
        <w:t xml:space="preserve">, using one’s own data gives the most accurate insight. </w:t>
      </w:r>
      <w:r w:rsidRPr="008D108E">
        <w:rPr>
          <w:i/>
          <w:iCs/>
          <w:szCs w:val="24"/>
        </w:rPr>
        <w:t>ii</w:t>
      </w:r>
      <w:r w:rsidRPr="008D108E">
        <w:rPr>
          <w:szCs w:val="24"/>
        </w:rPr>
        <w:t xml:space="preserve">) Effort was only </w:t>
      </w:r>
      <w:proofErr w:type="spellStart"/>
      <w:r w:rsidRPr="008D108E">
        <w:rPr>
          <w:szCs w:val="24"/>
        </w:rPr>
        <w:t>operationali</w:t>
      </w:r>
      <w:r w:rsidR="0089179A" w:rsidRPr="008D108E">
        <w:rPr>
          <w:szCs w:val="24"/>
        </w:rPr>
        <w:t>s</w:t>
      </w:r>
      <w:r w:rsidRPr="008D108E">
        <w:rPr>
          <w:szCs w:val="24"/>
        </w:rPr>
        <w:t>ed</w:t>
      </w:r>
      <w:proofErr w:type="spellEnd"/>
      <w:r w:rsidRPr="008D108E">
        <w:rPr>
          <w:szCs w:val="24"/>
        </w:rPr>
        <w:t xml:space="preserve"> via physical means. Possibly </w:t>
      </w:r>
      <w:proofErr w:type="spellStart"/>
      <w:r w:rsidR="0089179A" w:rsidRPr="008D108E">
        <w:rPr>
          <w:szCs w:val="24"/>
        </w:rPr>
        <w:t>operationalisation</w:t>
      </w:r>
      <w:proofErr w:type="spellEnd"/>
      <w:r w:rsidR="0089179A" w:rsidRPr="008D108E">
        <w:rPr>
          <w:szCs w:val="24"/>
        </w:rPr>
        <w:t xml:space="preserve"> </w:t>
      </w:r>
      <w:r w:rsidRPr="008D108E">
        <w:rPr>
          <w:szCs w:val="24"/>
        </w:rPr>
        <w:t xml:space="preserve">including journey time together with distance and floors might reflect effort more adequately. </w:t>
      </w:r>
    </w:p>
    <w:p w14:paraId="32C24AE6"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lastRenderedPageBreak/>
        <w:t xml:space="preserve">4.2 Recommendations for Practitioners </w:t>
      </w:r>
    </w:p>
    <w:p w14:paraId="62C03198" w14:textId="77777777" w:rsidR="003B4CB6" w:rsidRPr="008D108E" w:rsidRDefault="003B4CB6" w:rsidP="00167AA6">
      <w:pPr>
        <w:spacing w:line="360" w:lineRule="auto"/>
        <w:rPr>
          <w:sz w:val="16"/>
          <w:szCs w:val="16"/>
        </w:rPr>
      </w:pPr>
      <w:r w:rsidRPr="008D108E">
        <w:rPr>
          <w:szCs w:val="24"/>
        </w:rPr>
        <w:t xml:space="preserve">The results show that almost 60% of the subjects surrendered their key. Therefore, it is advisable to develop an awareness campaign to counter this vulnerability. However, the use of awareness campaigns should be considered carefully for several reasons. In an attempt to reduce the disclosure of personal information among visitors of a shopping district, </w:t>
      </w:r>
      <w:proofErr w:type="spellStart"/>
      <w:r w:rsidRPr="008D108E">
        <w:rPr>
          <w:szCs w:val="24"/>
        </w:rPr>
        <w:t>Junger</w:t>
      </w:r>
      <w:proofErr w:type="spellEnd"/>
      <w:r w:rsidRPr="008D108E">
        <w:rPr>
          <w:szCs w:val="24"/>
        </w:rPr>
        <w:t xml:space="preserve">, Montoya, and </w:t>
      </w:r>
      <w:proofErr w:type="spellStart"/>
      <w:r w:rsidRPr="008D108E">
        <w:rPr>
          <w:szCs w:val="24"/>
        </w:rPr>
        <w:t>Overink</w:t>
      </w:r>
      <w:proofErr w:type="spellEnd"/>
      <w:r w:rsidRPr="008D108E">
        <w:rPr>
          <w:szCs w:val="24"/>
        </w:rPr>
        <w:t xml:space="preserve"> (2017) used two types of warnings. Although there was a general lack of effect for both interventions, there were indications of an adverse effect of the warnings. The study of </w:t>
      </w:r>
      <w:proofErr w:type="spellStart"/>
      <w:r w:rsidR="00D7511A" w:rsidRPr="008D108E">
        <w:rPr>
          <w:szCs w:val="24"/>
        </w:rPr>
        <w:t>Bullée</w:t>
      </w:r>
      <w:proofErr w:type="spellEnd"/>
      <w:r w:rsidR="00D7511A" w:rsidRPr="008D108E">
        <w:rPr>
          <w:szCs w:val="24"/>
        </w:rPr>
        <w:t xml:space="preserve">, Montoya, </w:t>
      </w:r>
      <w:proofErr w:type="spellStart"/>
      <w:r w:rsidR="00D7511A" w:rsidRPr="008D108E">
        <w:rPr>
          <w:szCs w:val="24"/>
        </w:rPr>
        <w:t>Junger</w:t>
      </w:r>
      <w:proofErr w:type="spellEnd"/>
      <w:r w:rsidR="00D7511A" w:rsidRPr="008D108E">
        <w:rPr>
          <w:szCs w:val="24"/>
        </w:rPr>
        <w:t xml:space="preserve">, &amp; </w:t>
      </w:r>
      <w:proofErr w:type="spellStart"/>
      <w:r w:rsidR="00D7511A" w:rsidRPr="008D108E">
        <w:rPr>
          <w:szCs w:val="24"/>
        </w:rPr>
        <w:t>Hartel</w:t>
      </w:r>
      <w:proofErr w:type="spellEnd"/>
      <w:r w:rsidR="00D7511A" w:rsidRPr="008D108E">
        <w:rPr>
          <w:szCs w:val="24"/>
        </w:rPr>
        <w:t xml:space="preserve"> </w:t>
      </w:r>
      <w:r w:rsidR="000B5003" w:rsidRPr="008D108E">
        <w:rPr>
          <w:szCs w:val="24"/>
        </w:rPr>
        <w:t>(2016)</w:t>
      </w:r>
      <w:r w:rsidRPr="008D108E">
        <w:rPr>
          <w:szCs w:val="24"/>
        </w:rPr>
        <w:t xml:space="preserve"> found that awareness raising is only effective for a short period of time. One should therefore keep in mind that a single round of awareness training is insufficient. High levels of repetition of the same message is not the solution either; this can produce adverse results (Stewart &amp; Martin, 1994). The solution is likely to lie somewhere in the middle. </w:t>
      </w:r>
    </w:p>
    <w:p w14:paraId="023B7E79"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Regarding social engineering experiments, careful planning and consideration is necessary. Since this typically involves conducting experiments on humans (e.g. employees), some ethical considerations must be taken into account (Belmont Report, 1979). Particular challenging is the use of deception since it conflicts with ethical principles (Code of Federal Regulations, 2005). </w:t>
      </w:r>
    </w:p>
    <w:p w14:paraId="3F6F8ACD"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An alternative to overcome the problem of giving keys away is to use biometrics because it eliminates the sharing and disclosure of access tokens. A disadvantage is its monetary cost. </w:t>
      </w:r>
    </w:p>
    <w:p w14:paraId="352C9FB6"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Finally</w:t>
      </w:r>
      <w:r w:rsidR="00CA32A3" w:rsidRPr="008D108E">
        <w:rPr>
          <w:szCs w:val="24"/>
        </w:rPr>
        <w:t>,</w:t>
      </w:r>
      <w:r w:rsidRPr="008D108E">
        <w:rPr>
          <w:szCs w:val="24"/>
        </w:rPr>
        <w:t xml:space="preserve"> we present two suggestions for future research. First, the system tested required each employee to activate the key on a daily basis. The suggestion for future research is to test the decrease of the interval. Second, an alternative study could include a different medium; e.g. a swipe card or a</w:t>
      </w:r>
      <w:r w:rsidR="0089179A" w:rsidRPr="008D108E">
        <w:rPr>
          <w:szCs w:val="24"/>
        </w:rPr>
        <w:t>n</w:t>
      </w:r>
      <w:r w:rsidRPr="008D108E">
        <w:rPr>
          <w:szCs w:val="24"/>
        </w:rPr>
        <w:t xml:space="preserve"> RFID token which does not require activation. </w:t>
      </w:r>
    </w:p>
    <w:p w14:paraId="0BF7CD4E"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b/>
          <w:bCs/>
          <w:szCs w:val="24"/>
        </w:rPr>
        <w:t xml:space="preserve">5 Acknowledgements </w:t>
      </w:r>
    </w:p>
    <w:p w14:paraId="3C8BE80D" w14:textId="77777777" w:rsidR="003B4CB6" w:rsidRPr="008D108E" w:rsidRDefault="003B4CB6" w:rsidP="00222C23">
      <w:pPr>
        <w:widowControl w:val="0"/>
        <w:autoSpaceDE w:val="0"/>
        <w:autoSpaceDN w:val="0"/>
        <w:adjustRightInd w:val="0"/>
        <w:spacing w:after="240" w:line="360" w:lineRule="auto"/>
        <w:jc w:val="both"/>
        <w:rPr>
          <w:szCs w:val="24"/>
        </w:rPr>
      </w:pPr>
      <w:r w:rsidRPr="008D108E">
        <w:rPr>
          <w:szCs w:val="24"/>
        </w:rPr>
        <w:t xml:space="preserve">The research leading to these results has received funding from the European Union Seventh Framework </w:t>
      </w:r>
      <w:proofErr w:type="spellStart"/>
      <w:r w:rsidRPr="008D108E">
        <w:rPr>
          <w:szCs w:val="24"/>
        </w:rPr>
        <w:t>Programme</w:t>
      </w:r>
      <w:proofErr w:type="spellEnd"/>
      <w:r w:rsidRPr="008D108E">
        <w:rPr>
          <w:szCs w:val="24"/>
        </w:rPr>
        <w:t xml:space="preserve"> (FP7/2007-2013) under grant agreement no. 318003 (</w:t>
      </w:r>
      <w:proofErr w:type="spellStart"/>
      <w:r w:rsidRPr="008D108E">
        <w:rPr>
          <w:szCs w:val="24"/>
        </w:rPr>
        <w:t>TREsPASS</w:t>
      </w:r>
      <w:proofErr w:type="spellEnd"/>
      <w:r w:rsidRPr="008D108E">
        <w:rPr>
          <w:szCs w:val="24"/>
        </w:rPr>
        <w:t xml:space="preserve">). This publication reflects only the author’s views and the Union is not liable for any use that may be made of the information contained herein. </w:t>
      </w:r>
    </w:p>
    <w:p w14:paraId="5E5215D5" w14:textId="77777777" w:rsidR="003B4CB6" w:rsidRPr="008D108E" w:rsidRDefault="003B4CB6" w:rsidP="00222C23">
      <w:pPr>
        <w:widowControl w:val="0"/>
        <w:autoSpaceDE w:val="0"/>
        <w:autoSpaceDN w:val="0"/>
        <w:adjustRightInd w:val="0"/>
        <w:spacing w:after="240" w:line="360" w:lineRule="auto"/>
        <w:jc w:val="both"/>
        <w:rPr>
          <w:szCs w:val="24"/>
        </w:rPr>
      </w:pPr>
    </w:p>
    <w:p w14:paraId="0E1C87CA" w14:textId="77777777" w:rsidR="00B665F1" w:rsidRPr="008D108E" w:rsidRDefault="00B665F1" w:rsidP="00167AA6">
      <w:pPr>
        <w:spacing w:line="360" w:lineRule="auto"/>
        <w:jc w:val="both"/>
        <w:rPr>
          <w:rFonts w:cs="Times"/>
          <w:szCs w:val="24"/>
        </w:rPr>
      </w:pPr>
      <w:r w:rsidRPr="008D108E">
        <w:rPr>
          <w:rFonts w:cs="Times"/>
          <w:b/>
          <w:bCs/>
          <w:sz w:val="38"/>
          <w:szCs w:val="38"/>
        </w:rPr>
        <w:lastRenderedPageBreak/>
        <w:t xml:space="preserve">References </w:t>
      </w:r>
    </w:p>
    <w:p w14:paraId="77920A13"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Abraham, S., &amp; </w:t>
      </w:r>
      <w:proofErr w:type="spellStart"/>
      <w:r w:rsidRPr="008D108E">
        <w:rPr>
          <w:rFonts w:cs="Times"/>
          <w:szCs w:val="24"/>
        </w:rPr>
        <w:t>Chengalur</w:t>
      </w:r>
      <w:proofErr w:type="spellEnd"/>
      <w:r w:rsidRPr="008D108E">
        <w:rPr>
          <w:rFonts w:cs="Times"/>
          <w:szCs w:val="24"/>
        </w:rPr>
        <w:t xml:space="preserve">-Smith, I. (2010). An overview of social engineering malware: Trends, tactics, and implications. </w:t>
      </w:r>
      <w:r w:rsidRPr="008D108E">
        <w:rPr>
          <w:rFonts w:cs="Times"/>
          <w:i/>
          <w:iCs/>
          <w:szCs w:val="24"/>
        </w:rPr>
        <w:t>Technology in Society</w:t>
      </w:r>
      <w:r w:rsidRPr="008D108E">
        <w:rPr>
          <w:rFonts w:cs="Times"/>
          <w:szCs w:val="24"/>
        </w:rPr>
        <w:t xml:space="preserve">, </w:t>
      </w:r>
      <w:r w:rsidRPr="008D108E">
        <w:rPr>
          <w:rFonts w:cs="Times"/>
          <w:i/>
          <w:iCs/>
          <w:szCs w:val="24"/>
        </w:rPr>
        <w:t>32</w:t>
      </w:r>
      <w:r w:rsidRPr="008D108E">
        <w:rPr>
          <w:rFonts w:cs="Times"/>
          <w:szCs w:val="24"/>
        </w:rPr>
        <w:t xml:space="preserve">(3), 183 - 196. </w:t>
      </w:r>
      <w:proofErr w:type="spellStart"/>
      <w:r w:rsidRPr="008D108E">
        <w:rPr>
          <w:rFonts w:cs="Times"/>
          <w:szCs w:val="24"/>
        </w:rPr>
        <w:t>doi</w:t>
      </w:r>
      <w:proofErr w:type="spellEnd"/>
      <w:r w:rsidRPr="008D108E">
        <w:rPr>
          <w:rFonts w:cs="Times"/>
          <w:szCs w:val="24"/>
        </w:rPr>
        <w:t xml:space="preserve">: 10.1016/ j.techsoc.2010.07.001 </w:t>
      </w:r>
    </w:p>
    <w:p w14:paraId="389975DC"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Ainsworth, B. E., Haskell, W. L., Herrmann, S. D., </w:t>
      </w:r>
      <w:proofErr w:type="spellStart"/>
      <w:r w:rsidRPr="008D108E">
        <w:rPr>
          <w:rFonts w:cs="Times"/>
          <w:szCs w:val="24"/>
        </w:rPr>
        <w:t>Meckes</w:t>
      </w:r>
      <w:proofErr w:type="spellEnd"/>
      <w:r w:rsidRPr="008D108E">
        <w:rPr>
          <w:rFonts w:cs="Times"/>
          <w:szCs w:val="24"/>
        </w:rPr>
        <w:t xml:space="preserve">, N., Bassett, D. R., Tudor-Locke, C., . . . Leon, A. S. (2011). 2011 compendium of physical activities: a second update of codes and met values. </w:t>
      </w:r>
      <w:r w:rsidRPr="008D108E">
        <w:rPr>
          <w:rFonts w:cs="Times"/>
          <w:i/>
          <w:iCs/>
          <w:szCs w:val="24"/>
        </w:rPr>
        <w:t>Medicine and science in sports and exercise</w:t>
      </w:r>
      <w:r w:rsidRPr="008D108E">
        <w:rPr>
          <w:rFonts w:cs="Times"/>
          <w:szCs w:val="24"/>
        </w:rPr>
        <w:t xml:space="preserve">, </w:t>
      </w:r>
      <w:r w:rsidRPr="008D108E">
        <w:rPr>
          <w:rFonts w:cs="Times"/>
          <w:i/>
          <w:iCs/>
          <w:szCs w:val="24"/>
        </w:rPr>
        <w:t>43</w:t>
      </w:r>
      <w:r w:rsidRPr="008D108E">
        <w:rPr>
          <w:rFonts w:cs="Times"/>
          <w:szCs w:val="24"/>
        </w:rPr>
        <w:t xml:space="preserve">(8), 1575–1581. </w:t>
      </w:r>
    </w:p>
    <w:p w14:paraId="724B559B"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Arthur, C. (2010). </w:t>
      </w:r>
      <w:r w:rsidRPr="008D108E">
        <w:rPr>
          <w:rFonts w:cs="Times"/>
          <w:i/>
          <w:iCs/>
          <w:szCs w:val="24"/>
        </w:rPr>
        <w:t xml:space="preserve">Virus phone scam being run from call </w:t>
      </w:r>
      <w:proofErr w:type="spellStart"/>
      <w:r w:rsidRPr="008D108E">
        <w:rPr>
          <w:rFonts w:cs="Times"/>
          <w:i/>
          <w:iCs/>
          <w:szCs w:val="24"/>
        </w:rPr>
        <w:t>centres</w:t>
      </w:r>
      <w:proofErr w:type="spellEnd"/>
      <w:r w:rsidRPr="008D108E">
        <w:rPr>
          <w:rFonts w:cs="Times"/>
          <w:i/>
          <w:iCs/>
          <w:szCs w:val="24"/>
        </w:rPr>
        <w:t xml:space="preserve"> in </w:t>
      </w:r>
      <w:proofErr w:type="spellStart"/>
      <w:r w:rsidRPr="008D108E">
        <w:rPr>
          <w:rFonts w:cs="Times"/>
          <w:i/>
          <w:iCs/>
          <w:szCs w:val="24"/>
        </w:rPr>
        <w:t>india</w:t>
      </w:r>
      <w:proofErr w:type="spellEnd"/>
      <w:r w:rsidRPr="008D108E">
        <w:rPr>
          <w:rFonts w:cs="Times"/>
          <w:i/>
          <w:iCs/>
          <w:szCs w:val="24"/>
        </w:rPr>
        <w:t xml:space="preserve"> </w:t>
      </w:r>
      <w:r w:rsidRPr="008D108E">
        <w:rPr>
          <w:rFonts w:cs="Times"/>
          <w:szCs w:val="24"/>
        </w:rPr>
        <w:t>[Newspaper Article]. Retrieved from http://www.theguard</w:t>
      </w:r>
      <w:r w:rsidR="00B665F1" w:rsidRPr="008D108E">
        <w:rPr>
          <w:rFonts w:cs="Times"/>
          <w:szCs w:val="24"/>
        </w:rPr>
        <w:t>ian.com/world/2010/jul/18/phone</w:t>
      </w:r>
      <w:r w:rsidRPr="008D108E">
        <w:rPr>
          <w:rFonts w:cs="Times"/>
          <w:szCs w:val="24"/>
        </w:rPr>
        <w:t>-scam-india-call-centres</w:t>
      </w:r>
    </w:p>
    <w:p w14:paraId="4F200F99"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Asch, S. E. (1951). Effects of group pressure upon the modification and distortion of judgments. In H. </w:t>
      </w:r>
      <w:proofErr w:type="spellStart"/>
      <w:r w:rsidRPr="008D108E">
        <w:rPr>
          <w:rFonts w:cs="Times"/>
          <w:szCs w:val="24"/>
        </w:rPr>
        <w:t>Guetzkow</w:t>
      </w:r>
      <w:proofErr w:type="spellEnd"/>
      <w:r w:rsidRPr="008D108E">
        <w:rPr>
          <w:rFonts w:cs="Times"/>
          <w:szCs w:val="24"/>
        </w:rPr>
        <w:t xml:space="preserve"> (Ed.), </w:t>
      </w:r>
      <w:r w:rsidRPr="008D108E">
        <w:rPr>
          <w:rFonts w:cs="Times"/>
          <w:i/>
          <w:iCs/>
          <w:szCs w:val="24"/>
        </w:rPr>
        <w:t xml:space="preserve">Groups, leadership, and men </w:t>
      </w:r>
      <w:r w:rsidRPr="008D108E">
        <w:rPr>
          <w:rFonts w:cs="Times"/>
          <w:szCs w:val="24"/>
        </w:rPr>
        <w:t xml:space="preserve">(pp. 177–190). Pittsburgh, PA: Carnegie Press. </w:t>
      </w:r>
    </w:p>
    <w:p w14:paraId="1C0336D4" w14:textId="77777777" w:rsidR="000B5003"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Atkin, B., &amp; Brooks, A. (2009). </w:t>
      </w:r>
      <w:r w:rsidRPr="008D108E">
        <w:rPr>
          <w:rFonts w:cs="Times"/>
          <w:i/>
          <w:iCs/>
          <w:szCs w:val="24"/>
        </w:rPr>
        <w:t>Total facilities management</w:t>
      </w:r>
      <w:r w:rsidRPr="008D108E">
        <w:rPr>
          <w:rFonts w:cs="Times"/>
          <w:szCs w:val="24"/>
        </w:rPr>
        <w:t xml:space="preserve">. John Wiley &amp; Sons. Aziz, A. R., &amp; </w:t>
      </w:r>
      <w:proofErr w:type="spellStart"/>
      <w:r w:rsidRPr="008D108E">
        <w:rPr>
          <w:rFonts w:cs="Times"/>
          <w:szCs w:val="24"/>
        </w:rPr>
        <w:t>Teh</w:t>
      </w:r>
      <w:proofErr w:type="spellEnd"/>
      <w:r w:rsidRPr="008D108E">
        <w:rPr>
          <w:rFonts w:cs="Times"/>
          <w:szCs w:val="24"/>
        </w:rPr>
        <w:t xml:space="preserve">, K. C. (2005). Physiological responses to single versus double stepping pattern of ascending the stairs. </w:t>
      </w:r>
      <w:r w:rsidRPr="008D108E">
        <w:rPr>
          <w:rFonts w:cs="Times"/>
          <w:i/>
          <w:iCs/>
          <w:szCs w:val="24"/>
        </w:rPr>
        <w:t>Journal of Physiological Anthropology and Applied Human Science</w:t>
      </w:r>
      <w:r w:rsidRPr="008D108E">
        <w:rPr>
          <w:rFonts w:cs="Times"/>
          <w:szCs w:val="24"/>
        </w:rPr>
        <w:t xml:space="preserve">, </w:t>
      </w:r>
      <w:r w:rsidRPr="008D108E">
        <w:rPr>
          <w:rFonts w:cs="Times"/>
          <w:i/>
          <w:iCs/>
          <w:szCs w:val="24"/>
        </w:rPr>
        <w:t>24</w:t>
      </w:r>
      <w:r w:rsidRPr="008D108E">
        <w:rPr>
          <w:rFonts w:cs="Times"/>
          <w:szCs w:val="24"/>
        </w:rPr>
        <w:t xml:space="preserve">(4), 253-257. </w:t>
      </w:r>
      <w:proofErr w:type="spellStart"/>
      <w:r w:rsidRPr="008D108E">
        <w:rPr>
          <w:rFonts w:cs="Times"/>
          <w:szCs w:val="24"/>
        </w:rPr>
        <w:t>doi</w:t>
      </w:r>
      <w:proofErr w:type="spellEnd"/>
      <w:r w:rsidRPr="008D108E">
        <w:rPr>
          <w:rFonts w:cs="Times"/>
          <w:szCs w:val="24"/>
        </w:rPr>
        <w:t>: 10.2114/jpa.24.253 </w:t>
      </w:r>
    </w:p>
    <w:p w14:paraId="425B191D" w14:textId="77777777" w:rsidR="000B5003"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Bassett, D. R., </w:t>
      </w:r>
      <w:proofErr w:type="spellStart"/>
      <w:r w:rsidRPr="008D108E">
        <w:rPr>
          <w:rFonts w:cs="Times"/>
          <w:szCs w:val="24"/>
        </w:rPr>
        <w:t>Vachon</w:t>
      </w:r>
      <w:proofErr w:type="spellEnd"/>
      <w:r w:rsidRPr="008D108E">
        <w:rPr>
          <w:rFonts w:cs="Times"/>
          <w:szCs w:val="24"/>
        </w:rPr>
        <w:t xml:space="preserve">, J. A., Kirkland, A. O., </w:t>
      </w:r>
      <w:proofErr w:type="spellStart"/>
      <w:r w:rsidRPr="008D108E">
        <w:rPr>
          <w:rFonts w:cs="Times"/>
          <w:szCs w:val="24"/>
        </w:rPr>
        <w:t>Howley</w:t>
      </w:r>
      <w:proofErr w:type="spellEnd"/>
      <w:r w:rsidRPr="008D108E">
        <w:rPr>
          <w:rFonts w:cs="Times"/>
          <w:szCs w:val="24"/>
        </w:rPr>
        <w:t xml:space="preserve">, E. T., Duncan, G. E., &amp; Johnson, K. R. (1997). Energy cost of stair climbing and descending on the college alumnus questionnaire. </w:t>
      </w:r>
      <w:r w:rsidRPr="008D108E">
        <w:rPr>
          <w:rFonts w:cs="Times"/>
          <w:i/>
          <w:iCs/>
          <w:szCs w:val="24"/>
        </w:rPr>
        <w:t>Medicine and science in sports and exercise</w:t>
      </w:r>
      <w:r w:rsidRPr="008D108E">
        <w:rPr>
          <w:rFonts w:cs="Times"/>
          <w:szCs w:val="24"/>
        </w:rPr>
        <w:t xml:space="preserve">, </w:t>
      </w:r>
      <w:r w:rsidRPr="008D108E">
        <w:rPr>
          <w:rFonts w:cs="Times"/>
          <w:i/>
          <w:iCs/>
          <w:szCs w:val="24"/>
        </w:rPr>
        <w:t>29</w:t>
      </w:r>
      <w:r w:rsidRPr="008D108E">
        <w:rPr>
          <w:rFonts w:cs="Times"/>
          <w:szCs w:val="24"/>
        </w:rPr>
        <w:t>(9), 1250–1254.</w:t>
      </w:r>
      <w:r w:rsidR="00B665F1" w:rsidRPr="008D108E">
        <w:rPr>
          <w:rFonts w:cs="Times"/>
          <w:szCs w:val="24"/>
        </w:rPr>
        <w:t xml:space="preserve"> </w:t>
      </w:r>
      <w:r w:rsidRPr="008D108E">
        <w:rPr>
          <w:rFonts w:cs="Times"/>
          <w:szCs w:val="24"/>
        </w:rPr>
        <w:t> </w:t>
      </w:r>
    </w:p>
    <w:p w14:paraId="3BDF4CEB"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Belmont Report. (1979). </w:t>
      </w:r>
      <w:r w:rsidRPr="008D108E">
        <w:rPr>
          <w:rFonts w:cs="Times"/>
          <w:i/>
          <w:iCs/>
          <w:szCs w:val="24"/>
        </w:rPr>
        <w:t xml:space="preserve">The </w:t>
      </w:r>
      <w:proofErr w:type="spellStart"/>
      <w:r w:rsidRPr="008D108E">
        <w:rPr>
          <w:rFonts w:cs="Times"/>
          <w:i/>
          <w:iCs/>
          <w:szCs w:val="24"/>
        </w:rPr>
        <w:t>belmont</w:t>
      </w:r>
      <w:proofErr w:type="spellEnd"/>
      <w:r w:rsidRPr="008D108E">
        <w:rPr>
          <w:rFonts w:cs="Times"/>
          <w:i/>
          <w:iCs/>
          <w:szCs w:val="24"/>
        </w:rPr>
        <w:t xml:space="preserve"> report : Ethical principles and guidelines for the protection of human subjects of research. </w:t>
      </w:r>
    </w:p>
    <w:p w14:paraId="0096B5FB"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Brooks, A. G., Gunn, S. M., Withers, R. T., Gore, C. J., &amp; Plummer, J. L. (2005). Predicting walking </w:t>
      </w:r>
      <w:proofErr w:type="spellStart"/>
      <w:r w:rsidRPr="008D108E">
        <w:rPr>
          <w:rFonts w:cs="Times"/>
          <w:szCs w:val="24"/>
        </w:rPr>
        <w:t>mets</w:t>
      </w:r>
      <w:proofErr w:type="spellEnd"/>
      <w:r w:rsidRPr="008D108E">
        <w:rPr>
          <w:rFonts w:cs="Times"/>
          <w:szCs w:val="24"/>
        </w:rPr>
        <w:t xml:space="preserve"> and energy expenditure from speed or </w:t>
      </w:r>
      <w:proofErr w:type="spellStart"/>
      <w:r w:rsidRPr="008D108E">
        <w:rPr>
          <w:rFonts w:cs="Times"/>
          <w:szCs w:val="24"/>
        </w:rPr>
        <w:t>accelerometry</w:t>
      </w:r>
      <w:proofErr w:type="spellEnd"/>
      <w:r w:rsidRPr="008D108E">
        <w:rPr>
          <w:rFonts w:cs="Times"/>
          <w:szCs w:val="24"/>
        </w:rPr>
        <w:t xml:space="preserve">. </w:t>
      </w:r>
      <w:r w:rsidRPr="008D108E">
        <w:rPr>
          <w:rFonts w:cs="Times"/>
          <w:i/>
          <w:iCs/>
          <w:szCs w:val="24"/>
        </w:rPr>
        <w:t>Medicine and science in sports and exercise</w:t>
      </w:r>
      <w:r w:rsidRPr="008D108E">
        <w:rPr>
          <w:rFonts w:cs="Times"/>
          <w:szCs w:val="24"/>
        </w:rPr>
        <w:t xml:space="preserve">, </w:t>
      </w:r>
      <w:r w:rsidRPr="008D108E">
        <w:rPr>
          <w:rFonts w:cs="Times"/>
          <w:i/>
          <w:iCs/>
          <w:szCs w:val="24"/>
        </w:rPr>
        <w:t>37</w:t>
      </w:r>
      <w:r w:rsidRPr="008D108E">
        <w:rPr>
          <w:rFonts w:cs="Times"/>
          <w:szCs w:val="24"/>
        </w:rPr>
        <w:t xml:space="preserve">(7), 1216–1223. </w:t>
      </w:r>
    </w:p>
    <w:p w14:paraId="30D01329" w14:textId="77777777" w:rsidR="000B5003" w:rsidRPr="008D108E" w:rsidRDefault="000B5003" w:rsidP="00167AA6">
      <w:pPr>
        <w:spacing w:line="360" w:lineRule="auto"/>
        <w:rPr>
          <w:szCs w:val="24"/>
        </w:rPr>
      </w:pPr>
      <w:proofErr w:type="spellStart"/>
      <w:r w:rsidRPr="008D108E">
        <w:rPr>
          <w:szCs w:val="24"/>
        </w:rPr>
        <w:t>Bullée</w:t>
      </w:r>
      <w:proofErr w:type="spellEnd"/>
      <w:r w:rsidRPr="008D108E">
        <w:rPr>
          <w:szCs w:val="24"/>
        </w:rPr>
        <w:t xml:space="preserve">, J. H., Montoya, L., </w:t>
      </w:r>
      <w:proofErr w:type="spellStart"/>
      <w:r w:rsidRPr="008D108E">
        <w:rPr>
          <w:szCs w:val="24"/>
        </w:rPr>
        <w:t>Junger</w:t>
      </w:r>
      <w:proofErr w:type="spellEnd"/>
      <w:r w:rsidRPr="008D108E">
        <w:rPr>
          <w:szCs w:val="24"/>
        </w:rPr>
        <w:t xml:space="preserve">, M., &amp; </w:t>
      </w:r>
      <w:proofErr w:type="spellStart"/>
      <w:r w:rsidRPr="008D108E">
        <w:rPr>
          <w:szCs w:val="24"/>
        </w:rPr>
        <w:t>Hartel</w:t>
      </w:r>
      <w:proofErr w:type="spellEnd"/>
      <w:r w:rsidRPr="008D108E">
        <w:rPr>
          <w:szCs w:val="24"/>
        </w:rPr>
        <w:t xml:space="preserve">, P. H. (2016). Telephone-based social engineering attacks: An experiment testing the success and time decay of an intervention. In A. </w:t>
      </w:r>
      <w:proofErr w:type="spellStart"/>
      <w:r w:rsidRPr="008D108E">
        <w:rPr>
          <w:szCs w:val="24"/>
        </w:rPr>
        <w:lastRenderedPageBreak/>
        <w:t>Mathur</w:t>
      </w:r>
      <w:proofErr w:type="spellEnd"/>
      <w:r w:rsidRPr="008D108E">
        <w:rPr>
          <w:szCs w:val="24"/>
        </w:rPr>
        <w:t xml:space="preserve"> &amp; A. </w:t>
      </w:r>
      <w:proofErr w:type="spellStart"/>
      <w:r w:rsidRPr="008D108E">
        <w:rPr>
          <w:szCs w:val="24"/>
        </w:rPr>
        <w:t>Roychoudhury</w:t>
      </w:r>
      <w:proofErr w:type="spellEnd"/>
      <w:r w:rsidRPr="008D108E">
        <w:rPr>
          <w:szCs w:val="24"/>
        </w:rPr>
        <w:t xml:space="preserve"> (Eds.), </w:t>
      </w:r>
      <w:r w:rsidRPr="008D108E">
        <w:rPr>
          <w:i/>
          <w:szCs w:val="24"/>
        </w:rPr>
        <w:t xml:space="preserve">Proceedings of the inaugural </w:t>
      </w:r>
      <w:proofErr w:type="spellStart"/>
      <w:r w:rsidRPr="008D108E">
        <w:rPr>
          <w:i/>
          <w:szCs w:val="24"/>
        </w:rPr>
        <w:t>singapore</w:t>
      </w:r>
      <w:proofErr w:type="spellEnd"/>
      <w:r w:rsidRPr="008D108E">
        <w:rPr>
          <w:i/>
          <w:szCs w:val="24"/>
        </w:rPr>
        <w:t xml:space="preserve"> cyber security </w:t>
      </w:r>
      <w:proofErr w:type="spellStart"/>
      <w:r w:rsidRPr="008D108E">
        <w:rPr>
          <w:i/>
          <w:szCs w:val="24"/>
        </w:rPr>
        <w:t>r&amp;d</w:t>
      </w:r>
      <w:proofErr w:type="spellEnd"/>
      <w:r w:rsidRPr="008D108E">
        <w:rPr>
          <w:i/>
          <w:szCs w:val="24"/>
        </w:rPr>
        <w:t xml:space="preserve"> conference (sg-</w:t>
      </w:r>
      <w:proofErr w:type="spellStart"/>
      <w:r w:rsidRPr="008D108E">
        <w:rPr>
          <w:i/>
          <w:szCs w:val="24"/>
        </w:rPr>
        <w:t>crc</w:t>
      </w:r>
      <w:proofErr w:type="spellEnd"/>
      <w:r w:rsidRPr="008D108E">
        <w:rPr>
          <w:i/>
          <w:szCs w:val="24"/>
        </w:rPr>
        <w:t xml:space="preserve"> 2016), Singapore, Singapore </w:t>
      </w:r>
      <w:r w:rsidRPr="008D108E">
        <w:rPr>
          <w:szCs w:val="24"/>
        </w:rPr>
        <w:t xml:space="preserve">(Vol. 14, pp. 107–114). Amsterdam: IOS Press. </w:t>
      </w:r>
      <w:proofErr w:type="spellStart"/>
      <w:r w:rsidRPr="008D108E">
        <w:rPr>
          <w:szCs w:val="24"/>
        </w:rPr>
        <w:t>doi</w:t>
      </w:r>
      <w:proofErr w:type="spellEnd"/>
      <w:r w:rsidRPr="008D108E">
        <w:rPr>
          <w:szCs w:val="24"/>
        </w:rPr>
        <w:t>: 10.3233/978-1-61499-617-0-107</w:t>
      </w:r>
    </w:p>
    <w:p w14:paraId="397BCF7B" w14:textId="77777777" w:rsidR="00430C33" w:rsidRPr="008D108E" w:rsidRDefault="00430C33" w:rsidP="00167AA6">
      <w:pPr>
        <w:spacing w:line="360" w:lineRule="auto"/>
        <w:rPr>
          <w:szCs w:val="24"/>
        </w:rPr>
      </w:pPr>
    </w:p>
    <w:p w14:paraId="5DD380E1" w14:textId="77777777" w:rsidR="000F4C65" w:rsidRPr="008D108E" w:rsidRDefault="000F4C65" w:rsidP="00167AA6">
      <w:pPr>
        <w:spacing w:line="360" w:lineRule="auto"/>
        <w:rPr>
          <w:szCs w:val="24"/>
        </w:rPr>
      </w:pPr>
      <w:proofErr w:type="spellStart"/>
      <w:r w:rsidRPr="008D108E">
        <w:rPr>
          <w:szCs w:val="24"/>
        </w:rPr>
        <w:t>Bullée</w:t>
      </w:r>
      <w:proofErr w:type="spellEnd"/>
      <w:r w:rsidRPr="008D108E">
        <w:rPr>
          <w:szCs w:val="24"/>
        </w:rPr>
        <w:t xml:space="preserve">, J. H., Montoya, L., </w:t>
      </w:r>
      <w:proofErr w:type="spellStart"/>
      <w:r w:rsidRPr="008D108E">
        <w:rPr>
          <w:szCs w:val="24"/>
        </w:rPr>
        <w:t>Pieters</w:t>
      </w:r>
      <w:proofErr w:type="spellEnd"/>
      <w:r w:rsidRPr="008D108E">
        <w:rPr>
          <w:szCs w:val="24"/>
        </w:rPr>
        <w:t xml:space="preserve">, W., </w:t>
      </w:r>
      <w:proofErr w:type="spellStart"/>
      <w:r w:rsidRPr="008D108E">
        <w:rPr>
          <w:szCs w:val="24"/>
        </w:rPr>
        <w:t>Junger</w:t>
      </w:r>
      <w:proofErr w:type="spellEnd"/>
      <w:r w:rsidRPr="008D108E">
        <w:rPr>
          <w:szCs w:val="24"/>
        </w:rPr>
        <w:t xml:space="preserve">, M., &amp; </w:t>
      </w:r>
      <w:proofErr w:type="spellStart"/>
      <w:r w:rsidRPr="008D108E">
        <w:rPr>
          <w:szCs w:val="24"/>
        </w:rPr>
        <w:t>Hartel</w:t>
      </w:r>
      <w:proofErr w:type="spellEnd"/>
      <w:r w:rsidRPr="008D108E">
        <w:rPr>
          <w:szCs w:val="24"/>
        </w:rPr>
        <w:t>, P. H. (2015). The persuasion and security</w:t>
      </w:r>
      <w:r w:rsidR="00430C33" w:rsidRPr="008D108E">
        <w:rPr>
          <w:szCs w:val="24"/>
        </w:rPr>
        <w:t xml:space="preserve"> </w:t>
      </w:r>
      <w:r w:rsidRPr="008D108E">
        <w:rPr>
          <w:szCs w:val="24"/>
        </w:rPr>
        <w:t xml:space="preserve">awareness experiment: reducing the success of social engineering attacks. </w:t>
      </w:r>
      <w:r w:rsidRPr="008D108E">
        <w:rPr>
          <w:i/>
          <w:szCs w:val="24"/>
        </w:rPr>
        <w:t>Journal  of  Experimental Criminology</w:t>
      </w:r>
      <w:r w:rsidRPr="008D108E">
        <w:rPr>
          <w:szCs w:val="24"/>
        </w:rPr>
        <w:t xml:space="preserve">, </w:t>
      </w:r>
      <w:r w:rsidRPr="008D108E">
        <w:rPr>
          <w:i/>
          <w:szCs w:val="24"/>
        </w:rPr>
        <w:t>11</w:t>
      </w:r>
      <w:r w:rsidRPr="008D108E">
        <w:rPr>
          <w:szCs w:val="24"/>
        </w:rPr>
        <w:t xml:space="preserve">(1), 97–115. </w:t>
      </w:r>
      <w:proofErr w:type="spellStart"/>
      <w:r w:rsidRPr="008D108E">
        <w:rPr>
          <w:szCs w:val="24"/>
        </w:rPr>
        <w:t>doi</w:t>
      </w:r>
      <w:proofErr w:type="spellEnd"/>
      <w:r w:rsidRPr="008D108E">
        <w:rPr>
          <w:szCs w:val="24"/>
        </w:rPr>
        <w:t>: 10.1007/s11292-014-9222-7</w:t>
      </w:r>
    </w:p>
    <w:p w14:paraId="16041C25" w14:textId="77777777" w:rsidR="00430C33" w:rsidRPr="008D108E" w:rsidRDefault="00430C33" w:rsidP="00167AA6">
      <w:pPr>
        <w:widowControl w:val="0"/>
        <w:autoSpaceDE w:val="0"/>
        <w:autoSpaceDN w:val="0"/>
        <w:adjustRightInd w:val="0"/>
        <w:spacing w:after="240" w:line="360" w:lineRule="auto"/>
        <w:rPr>
          <w:rFonts w:cs="Times"/>
          <w:szCs w:val="24"/>
        </w:rPr>
      </w:pPr>
    </w:p>
    <w:p w14:paraId="36B87A34"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Byrne, N. M., Hills, A. P., Hunter, G. R., </w:t>
      </w:r>
      <w:proofErr w:type="spellStart"/>
      <w:r w:rsidRPr="008D108E">
        <w:rPr>
          <w:rFonts w:cs="Times"/>
          <w:szCs w:val="24"/>
        </w:rPr>
        <w:t>Weinsier</w:t>
      </w:r>
      <w:proofErr w:type="spellEnd"/>
      <w:r w:rsidRPr="008D108E">
        <w:rPr>
          <w:rFonts w:cs="Times"/>
          <w:szCs w:val="24"/>
        </w:rPr>
        <w:t xml:space="preserve">, R. L., &amp; Schutz, Y. (2005). Metabolic equivalent: one size does not fit all. </w:t>
      </w:r>
      <w:r w:rsidRPr="008D108E">
        <w:rPr>
          <w:rFonts w:cs="Times"/>
          <w:i/>
          <w:iCs/>
          <w:szCs w:val="24"/>
        </w:rPr>
        <w:t>Journal of Applied Physiology</w:t>
      </w:r>
      <w:r w:rsidRPr="008D108E">
        <w:rPr>
          <w:rFonts w:cs="Times"/>
          <w:szCs w:val="24"/>
        </w:rPr>
        <w:t xml:space="preserve">, </w:t>
      </w:r>
      <w:r w:rsidRPr="008D108E">
        <w:rPr>
          <w:rFonts w:cs="Times"/>
          <w:i/>
          <w:iCs/>
          <w:szCs w:val="24"/>
        </w:rPr>
        <w:t>99</w:t>
      </w:r>
      <w:r w:rsidRPr="008D108E">
        <w:rPr>
          <w:rFonts w:cs="Times"/>
          <w:szCs w:val="24"/>
        </w:rPr>
        <w:t xml:space="preserve">(3), 1112–1119. </w:t>
      </w:r>
      <w:proofErr w:type="spellStart"/>
      <w:r w:rsidRPr="008D108E">
        <w:rPr>
          <w:rFonts w:cs="Times"/>
          <w:szCs w:val="24"/>
        </w:rPr>
        <w:t>doi</w:t>
      </w:r>
      <w:proofErr w:type="spellEnd"/>
      <w:r w:rsidRPr="008D108E">
        <w:rPr>
          <w:rFonts w:cs="Times"/>
          <w:szCs w:val="24"/>
        </w:rPr>
        <w:t xml:space="preserve">: 10.1152/japplphysiol.00023.2004 </w:t>
      </w:r>
    </w:p>
    <w:p w14:paraId="5E34F0A9"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Cialdini</w:t>
      </w:r>
      <w:proofErr w:type="spellEnd"/>
      <w:r w:rsidRPr="008D108E">
        <w:rPr>
          <w:rFonts w:cs="Times"/>
          <w:szCs w:val="24"/>
        </w:rPr>
        <w:t xml:space="preserve">, R. (2009). </w:t>
      </w:r>
      <w:r w:rsidRPr="008D108E">
        <w:rPr>
          <w:rFonts w:cs="Times"/>
          <w:i/>
          <w:iCs/>
          <w:szCs w:val="24"/>
        </w:rPr>
        <w:t>Influence</w:t>
      </w:r>
      <w:r w:rsidRPr="008D108E">
        <w:rPr>
          <w:rFonts w:cs="Times"/>
          <w:szCs w:val="24"/>
        </w:rPr>
        <w:t xml:space="preserve">. HarperCollins. Code of Federal Regulations. (2005). </w:t>
      </w:r>
      <w:r w:rsidRPr="008D108E">
        <w:rPr>
          <w:rFonts w:cs="Times"/>
          <w:i/>
          <w:iCs/>
          <w:szCs w:val="24"/>
        </w:rPr>
        <w:t xml:space="preserve">Title 45: Public Welfare, Department of Health and Human Services, Part 46: Protection of Human Subjects. </w:t>
      </w:r>
    </w:p>
    <w:p w14:paraId="30016015"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Cole, A., &amp; </w:t>
      </w:r>
      <w:proofErr w:type="spellStart"/>
      <w:r w:rsidRPr="008D108E">
        <w:rPr>
          <w:rFonts w:cs="Times"/>
          <w:szCs w:val="24"/>
        </w:rPr>
        <w:t>Ogbe</w:t>
      </w:r>
      <w:proofErr w:type="spellEnd"/>
      <w:r w:rsidRPr="008D108E">
        <w:rPr>
          <w:rFonts w:cs="Times"/>
          <w:szCs w:val="24"/>
        </w:rPr>
        <w:t xml:space="preserve">, J. (1987). Energy intake, expenditure and pattern of daily activity of </w:t>
      </w:r>
      <w:proofErr w:type="spellStart"/>
      <w:r w:rsidRPr="008D108E">
        <w:rPr>
          <w:rFonts w:cs="Times"/>
          <w:szCs w:val="24"/>
        </w:rPr>
        <w:t>nigerian</w:t>
      </w:r>
      <w:proofErr w:type="spellEnd"/>
      <w:r w:rsidRPr="008D108E">
        <w:rPr>
          <w:rFonts w:cs="Times"/>
          <w:szCs w:val="24"/>
        </w:rPr>
        <w:t xml:space="preserve"> male students. </w:t>
      </w:r>
      <w:r w:rsidRPr="008D108E">
        <w:rPr>
          <w:rFonts w:cs="Times"/>
          <w:i/>
          <w:iCs/>
          <w:szCs w:val="24"/>
        </w:rPr>
        <w:t xml:space="preserve">Br J </w:t>
      </w:r>
      <w:proofErr w:type="spellStart"/>
      <w:r w:rsidRPr="008D108E">
        <w:rPr>
          <w:rFonts w:cs="Times"/>
          <w:i/>
          <w:iCs/>
          <w:szCs w:val="24"/>
        </w:rPr>
        <w:t>Nutr</w:t>
      </w:r>
      <w:proofErr w:type="spellEnd"/>
      <w:r w:rsidRPr="008D108E">
        <w:rPr>
          <w:rFonts w:cs="Times"/>
          <w:szCs w:val="24"/>
        </w:rPr>
        <w:t xml:space="preserve">, </w:t>
      </w:r>
      <w:r w:rsidRPr="008D108E">
        <w:rPr>
          <w:rFonts w:cs="Times"/>
          <w:i/>
          <w:iCs/>
          <w:szCs w:val="24"/>
        </w:rPr>
        <w:t>58</w:t>
      </w:r>
      <w:r w:rsidRPr="008D108E">
        <w:rPr>
          <w:rFonts w:cs="Times"/>
          <w:szCs w:val="24"/>
        </w:rPr>
        <w:t xml:space="preserve">(3), 357–367. </w:t>
      </w:r>
    </w:p>
    <w:p w14:paraId="3FCFD38E"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Crouter</w:t>
      </w:r>
      <w:proofErr w:type="spellEnd"/>
      <w:r w:rsidRPr="008D108E">
        <w:rPr>
          <w:rFonts w:cs="Times"/>
          <w:szCs w:val="24"/>
        </w:rPr>
        <w:t xml:space="preserve">, S. E., </w:t>
      </w:r>
      <w:proofErr w:type="spellStart"/>
      <w:r w:rsidRPr="008D108E">
        <w:rPr>
          <w:rFonts w:cs="Times"/>
          <w:szCs w:val="24"/>
        </w:rPr>
        <w:t>Clowers</w:t>
      </w:r>
      <w:proofErr w:type="spellEnd"/>
      <w:r w:rsidRPr="008D108E">
        <w:rPr>
          <w:rFonts w:cs="Times"/>
          <w:szCs w:val="24"/>
        </w:rPr>
        <w:t xml:space="preserve">, K. G., &amp; Bassett, D. R. (2006). A novel method for using accelerometer data to predict energy expenditure. </w:t>
      </w:r>
      <w:r w:rsidRPr="008D108E">
        <w:rPr>
          <w:rFonts w:cs="Times"/>
          <w:i/>
          <w:iCs/>
          <w:szCs w:val="24"/>
        </w:rPr>
        <w:t>Journal of Applied Physiology</w:t>
      </w:r>
      <w:r w:rsidRPr="008D108E">
        <w:rPr>
          <w:rFonts w:cs="Times"/>
          <w:szCs w:val="24"/>
        </w:rPr>
        <w:t xml:space="preserve">, </w:t>
      </w:r>
      <w:r w:rsidRPr="008D108E">
        <w:rPr>
          <w:rFonts w:cs="Times"/>
          <w:i/>
          <w:iCs/>
          <w:szCs w:val="24"/>
        </w:rPr>
        <w:t>100</w:t>
      </w:r>
      <w:r w:rsidRPr="008D108E">
        <w:rPr>
          <w:rFonts w:cs="Times"/>
          <w:szCs w:val="24"/>
        </w:rPr>
        <w:t xml:space="preserve">(4), 1324–1331. </w:t>
      </w:r>
      <w:proofErr w:type="spellStart"/>
      <w:r w:rsidRPr="008D108E">
        <w:rPr>
          <w:rFonts w:cs="Times"/>
          <w:szCs w:val="24"/>
        </w:rPr>
        <w:t>doi</w:t>
      </w:r>
      <w:proofErr w:type="spellEnd"/>
      <w:r w:rsidRPr="008D108E">
        <w:rPr>
          <w:rFonts w:cs="Times"/>
          <w:szCs w:val="24"/>
        </w:rPr>
        <w:t xml:space="preserve">: 10.1152/japplphysiol.00818.2005 </w:t>
      </w:r>
    </w:p>
    <w:p w14:paraId="22F3C4D5"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Enoma</w:t>
      </w:r>
      <w:proofErr w:type="spellEnd"/>
      <w:r w:rsidRPr="008D108E">
        <w:rPr>
          <w:rFonts w:cs="Times"/>
          <w:szCs w:val="24"/>
        </w:rPr>
        <w:t xml:space="preserve">, N. A. (2008). </w:t>
      </w:r>
      <w:r w:rsidRPr="008D108E">
        <w:rPr>
          <w:rFonts w:cs="Times"/>
          <w:i/>
          <w:iCs/>
          <w:szCs w:val="24"/>
        </w:rPr>
        <w:t xml:space="preserve">Developing key performance indicators for airport safety and security: a study of three </w:t>
      </w:r>
      <w:proofErr w:type="spellStart"/>
      <w:r w:rsidRPr="008D108E">
        <w:rPr>
          <w:rFonts w:cs="Times"/>
          <w:i/>
          <w:iCs/>
          <w:szCs w:val="24"/>
        </w:rPr>
        <w:t>scottish</w:t>
      </w:r>
      <w:proofErr w:type="spellEnd"/>
      <w:r w:rsidRPr="008D108E">
        <w:rPr>
          <w:rFonts w:cs="Times"/>
          <w:i/>
          <w:iCs/>
          <w:szCs w:val="24"/>
        </w:rPr>
        <w:t xml:space="preserve"> airports </w:t>
      </w:r>
      <w:r w:rsidRPr="008D108E">
        <w:rPr>
          <w:rFonts w:cs="Times"/>
          <w:szCs w:val="24"/>
        </w:rPr>
        <w:t xml:space="preserve">(Unpublished doctoral dissertation). Heriot-Watt University. </w:t>
      </w:r>
    </w:p>
    <w:p w14:paraId="7CD2D579" w14:textId="77777777" w:rsidR="00200F10" w:rsidRPr="008D108E" w:rsidRDefault="00200F10" w:rsidP="00167AA6">
      <w:pPr>
        <w:widowControl w:val="0"/>
        <w:autoSpaceDE w:val="0"/>
        <w:autoSpaceDN w:val="0"/>
        <w:adjustRightInd w:val="0"/>
        <w:spacing w:after="240" w:line="360" w:lineRule="auto"/>
        <w:rPr>
          <w:rFonts w:cs="Times"/>
          <w:szCs w:val="24"/>
        </w:rPr>
      </w:pPr>
      <w:r w:rsidRPr="008D108E">
        <w:rPr>
          <w:rFonts w:cs="Times"/>
          <w:szCs w:val="24"/>
        </w:rPr>
        <w:t xml:space="preserve">Field, A., Miles, J., &amp; Field, Z. (2012). </w:t>
      </w:r>
      <w:r w:rsidRPr="008D108E">
        <w:rPr>
          <w:rFonts w:cs="Times"/>
          <w:i/>
          <w:szCs w:val="24"/>
        </w:rPr>
        <w:t>Discovering statistics using r.</w:t>
      </w:r>
      <w:r w:rsidRPr="008D108E">
        <w:rPr>
          <w:rFonts w:cs="Times"/>
          <w:szCs w:val="24"/>
        </w:rPr>
        <w:t xml:space="preserve"> London: SAGE Publications. </w:t>
      </w:r>
    </w:p>
    <w:p w14:paraId="3F5488B4" w14:textId="77777777" w:rsidR="00B665F1"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Greenberg, A. (2014). </w:t>
      </w:r>
      <w:r w:rsidRPr="008D108E">
        <w:rPr>
          <w:rFonts w:cs="Times"/>
          <w:i/>
          <w:iCs/>
          <w:szCs w:val="24"/>
        </w:rPr>
        <w:t xml:space="preserve">The app I used to break into my neighbor’s home. </w:t>
      </w:r>
      <w:r w:rsidRPr="008D108E">
        <w:rPr>
          <w:rFonts w:cs="Times"/>
          <w:szCs w:val="24"/>
        </w:rPr>
        <w:t>Retrieved 18-11-2016, from https://www.wired.com/2014/07/keyme-let-me-break-in/ </w:t>
      </w:r>
    </w:p>
    <w:p w14:paraId="290D4413" w14:textId="77777777" w:rsidR="00402D87" w:rsidRPr="008D108E" w:rsidRDefault="00402D87" w:rsidP="00167AA6">
      <w:pPr>
        <w:spacing w:line="360" w:lineRule="auto"/>
        <w:rPr>
          <w:rFonts w:cs="Arial"/>
          <w:szCs w:val="24"/>
          <w:shd w:val="clear" w:color="auto" w:fill="FFFFFF"/>
        </w:rPr>
      </w:pPr>
      <w:proofErr w:type="spellStart"/>
      <w:r w:rsidRPr="008D108E">
        <w:rPr>
          <w:rFonts w:cs="Arial"/>
          <w:szCs w:val="24"/>
          <w:shd w:val="clear" w:color="auto" w:fill="FFFFFF"/>
        </w:rPr>
        <w:t>Hax</w:t>
      </w:r>
      <w:proofErr w:type="spellEnd"/>
      <w:r w:rsidRPr="008D108E">
        <w:rPr>
          <w:rFonts w:cs="Arial"/>
          <w:szCs w:val="24"/>
          <w:shd w:val="clear" w:color="auto" w:fill="FFFFFF"/>
        </w:rPr>
        <w:t xml:space="preserve">, A. C., &amp; </w:t>
      </w:r>
      <w:proofErr w:type="spellStart"/>
      <w:r w:rsidRPr="008D108E">
        <w:rPr>
          <w:rFonts w:cs="Arial"/>
          <w:szCs w:val="24"/>
          <w:shd w:val="clear" w:color="auto" w:fill="FFFFFF"/>
        </w:rPr>
        <w:t>Majluf</w:t>
      </w:r>
      <w:proofErr w:type="spellEnd"/>
      <w:r w:rsidRPr="008D108E">
        <w:rPr>
          <w:rFonts w:cs="Arial"/>
          <w:szCs w:val="24"/>
          <w:shd w:val="clear" w:color="auto" w:fill="FFFFFF"/>
        </w:rPr>
        <w:t>, N. S. (1982). Competitive cost dynamics: the experience curve. </w:t>
      </w:r>
      <w:r w:rsidRPr="008D108E">
        <w:rPr>
          <w:rFonts w:cs="Arial"/>
          <w:i/>
          <w:iCs/>
          <w:szCs w:val="24"/>
        </w:rPr>
        <w:t>Interfaces</w:t>
      </w:r>
      <w:r w:rsidRPr="008D108E">
        <w:rPr>
          <w:rFonts w:cs="Arial"/>
          <w:szCs w:val="24"/>
          <w:shd w:val="clear" w:color="auto" w:fill="FFFFFF"/>
        </w:rPr>
        <w:t>, </w:t>
      </w:r>
      <w:r w:rsidRPr="008D108E">
        <w:rPr>
          <w:rFonts w:cs="Arial"/>
          <w:i/>
          <w:iCs/>
          <w:szCs w:val="24"/>
        </w:rPr>
        <w:t>12</w:t>
      </w:r>
      <w:r w:rsidRPr="008D108E">
        <w:rPr>
          <w:rFonts w:cs="Arial"/>
          <w:szCs w:val="24"/>
          <w:shd w:val="clear" w:color="auto" w:fill="FFFFFF"/>
        </w:rPr>
        <w:t>(5), 50-61.</w:t>
      </w:r>
    </w:p>
    <w:p w14:paraId="7CF948D7" w14:textId="77777777" w:rsidR="00402D87" w:rsidRPr="008D108E" w:rsidRDefault="00402D87" w:rsidP="00167AA6">
      <w:pPr>
        <w:spacing w:line="360" w:lineRule="auto"/>
        <w:rPr>
          <w:rFonts w:cs="Times"/>
          <w:szCs w:val="24"/>
        </w:rPr>
      </w:pPr>
    </w:p>
    <w:p w14:paraId="026C6C4D" w14:textId="77777777" w:rsidR="00402D87" w:rsidRPr="008D108E" w:rsidRDefault="00402D87" w:rsidP="00167AA6">
      <w:pPr>
        <w:spacing w:line="360" w:lineRule="auto"/>
        <w:rPr>
          <w:szCs w:val="24"/>
          <w:shd w:val="clear" w:color="auto" w:fill="FFFFFF"/>
        </w:rPr>
      </w:pPr>
      <w:proofErr w:type="spellStart"/>
      <w:r w:rsidRPr="008D108E">
        <w:rPr>
          <w:szCs w:val="24"/>
          <w:shd w:val="clear" w:color="auto" w:fill="FFFFFF"/>
        </w:rPr>
        <w:t>Hirschmann</w:t>
      </w:r>
      <w:proofErr w:type="spellEnd"/>
      <w:r w:rsidRPr="008D108E">
        <w:rPr>
          <w:szCs w:val="24"/>
          <w:shd w:val="clear" w:color="auto" w:fill="FFFFFF"/>
        </w:rPr>
        <w:t>, W. B. (1964). Profit from the learning-curve. </w:t>
      </w:r>
      <w:r w:rsidRPr="008D108E">
        <w:rPr>
          <w:i/>
          <w:iCs/>
          <w:szCs w:val="24"/>
        </w:rPr>
        <w:t>Harvard Business Review</w:t>
      </w:r>
      <w:r w:rsidRPr="008D108E">
        <w:rPr>
          <w:szCs w:val="24"/>
          <w:shd w:val="clear" w:color="auto" w:fill="FFFFFF"/>
        </w:rPr>
        <w:t>, </w:t>
      </w:r>
      <w:r w:rsidRPr="008D108E">
        <w:rPr>
          <w:i/>
          <w:iCs/>
          <w:szCs w:val="24"/>
        </w:rPr>
        <w:t>42</w:t>
      </w:r>
      <w:r w:rsidRPr="008D108E">
        <w:rPr>
          <w:szCs w:val="24"/>
          <w:shd w:val="clear" w:color="auto" w:fill="FFFFFF"/>
        </w:rPr>
        <w:t>(1), 125-139.</w:t>
      </w:r>
    </w:p>
    <w:p w14:paraId="148373C2" w14:textId="77777777" w:rsidR="00402D87" w:rsidRPr="008D108E" w:rsidRDefault="00402D87" w:rsidP="00167AA6">
      <w:pPr>
        <w:spacing w:line="360" w:lineRule="auto"/>
        <w:rPr>
          <w:szCs w:val="24"/>
        </w:rPr>
      </w:pPr>
    </w:p>
    <w:p w14:paraId="11FC8C49" w14:textId="77777777" w:rsidR="004B5053" w:rsidRPr="008D108E" w:rsidRDefault="004B5053" w:rsidP="00167AA6">
      <w:pPr>
        <w:spacing w:line="360" w:lineRule="auto"/>
        <w:rPr>
          <w:szCs w:val="24"/>
        </w:rPr>
      </w:pPr>
      <w:proofErr w:type="spellStart"/>
      <w:r w:rsidRPr="008D108E">
        <w:rPr>
          <w:szCs w:val="24"/>
        </w:rPr>
        <w:t>Hounsham</w:t>
      </w:r>
      <w:proofErr w:type="spellEnd"/>
      <w:r w:rsidRPr="008D108E">
        <w:rPr>
          <w:szCs w:val="24"/>
        </w:rPr>
        <w:t xml:space="preserve">, T. (2009, Oct). Evaluating access control locks against low technology attacks. In </w:t>
      </w:r>
      <w:r w:rsidRPr="008D108E">
        <w:rPr>
          <w:i/>
          <w:szCs w:val="24"/>
        </w:rPr>
        <w:t>43rd annual 2009</w:t>
      </w:r>
      <w:r w:rsidRPr="008D108E">
        <w:rPr>
          <w:szCs w:val="24"/>
        </w:rPr>
        <w:t xml:space="preserve"> </w:t>
      </w:r>
      <w:r w:rsidRPr="008D108E">
        <w:rPr>
          <w:i/>
          <w:szCs w:val="24"/>
        </w:rPr>
        <w:t xml:space="preserve">international </w:t>
      </w:r>
      <w:proofErr w:type="spellStart"/>
      <w:r w:rsidRPr="008D108E">
        <w:rPr>
          <w:i/>
          <w:szCs w:val="24"/>
        </w:rPr>
        <w:t>carnahan</w:t>
      </w:r>
      <w:proofErr w:type="spellEnd"/>
      <w:r w:rsidRPr="008D108E">
        <w:rPr>
          <w:i/>
          <w:szCs w:val="24"/>
        </w:rPr>
        <w:t xml:space="preserve"> conference on security technology </w:t>
      </w:r>
      <w:r w:rsidRPr="008D108E">
        <w:rPr>
          <w:szCs w:val="24"/>
        </w:rPr>
        <w:t xml:space="preserve">(p. 329-334). </w:t>
      </w:r>
      <w:proofErr w:type="spellStart"/>
      <w:r w:rsidRPr="008D108E">
        <w:rPr>
          <w:szCs w:val="24"/>
        </w:rPr>
        <w:t>doi</w:t>
      </w:r>
      <w:proofErr w:type="spellEnd"/>
      <w:r w:rsidRPr="008D108E">
        <w:rPr>
          <w:szCs w:val="24"/>
        </w:rPr>
        <w:t>: 10.1109/CCST.2009.5335514</w:t>
      </w:r>
    </w:p>
    <w:p w14:paraId="209E767B" w14:textId="77777777" w:rsidR="004B5053" w:rsidRPr="008D108E" w:rsidRDefault="004B5053" w:rsidP="00167AA6">
      <w:pPr>
        <w:widowControl w:val="0"/>
        <w:autoSpaceDE w:val="0"/>
        <w:autoSpaceDN w:val="0"/>
        <w:adjustRightInd w:val="0"/>
        <w:spacing w:after="240" w:line="360" w:lineRule="auto"/>
        <w:rPr>
          <w:rFonts w:cs="Times"/>
          <w:szCs w:val="24"/>
        </w:rPr>
      </w:pPr>
    </w:p>
    <w:p w14:paraId="7A341BBB" w14:textId="77777777" w:rsidR="00B665F1"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Jette</w:t>
      </w:r>
      <w:proofErr w:type="spellEnd"/>
      <w:r w:rsidRPr="008D108E">
        <w:rPr>
          <w:rFonts w:cs="Times"/>
          <w:szCs w:val="24"/>
        </w:rPr>
        <w:t xml:space="preserve">, M., Sidney, K., &amp; </w:t>
      </w:r>
      <w:proofErr w:type="spellStart"/>
      <w:r w:rsidRPr="008D108E">
        <w:rPr>
          <w:rFonts w:cs="Times"/>
          <w:szCs w:val="24"/>
        </w:rPr>
        <w:t>Blümchen</w:t>
      </w:r>
      <w:proofErr w:type="spellEnd"/>
      <w:r w:rsidRPr="008D108E">
        <w:rPr>
          <w:rFonts w:cs="Times"/>
          <w:szCs w:val="24"/>
        </w:rPr>
        <w:t>, G. (1990). Metabolic equivalents (</w:t>
      </w:r>
      <w:proofErr w:type="spellStart"/>
      <w:r w:rsidRPr="008D108E">
        <w:rPr>
          <w:rFonts w:cs="Times"/>
          <w:szCs w:val="24"/>
        </w:rPr>
        <w:t>mets</w:t>
      </w:r>
      <w:proofErr w:type="spellEnd"/>
      <w:r w:rsidRPr="008D108E">
        <w:rPr>
          <w:rFonts w:cs="Times"/>
          <w:szCs w:val="24"/>
        </w:rPr>
        <w:t xml:space="preserve">) in exercise testing, exercise prescription, and evaluation of functional capacity. </w:t>
      </w:r>
      <w:r w:rsidRPr="008D108E">
        <w:rPr>
          <w:rFonts w:cs="Times"/>
          <w:i/>
          <w:iCs/>
          <w:szCs w:val="24"/>
        </w:rPr>
        <w:t>Clinical cardiology</w:t>
      </w:r>
      <w:r w:rsidRPr="008D108E">
        <w:rPr>
          <w:rFonts w:cs="Times"/>
          <w:szCs w:val="24"/>
        </w:rPr>
        <w:t xml:space="preserve">, </w:t>
      </w:r>
      <w:r w:rsidRPr="008D108E">
        <w:rPr>
          <w:rFonts w:cs="Times"/>
          <w:i/>
          <w:iCs/>
          <w:szCs w:val="24"/>
        </w:rPr>
        <w:t>13</w:t>
      </w:r>
      <w:r w:rsidRPr="008D108E">
        <w:rPr>
          <w:rFonts w:cs="Times"/>
          <w:szCs w:val="24"/>
        </w:rPr>
        <w:t>(8), 555–565. </w:t>
      </w:r>
    </w:p>
    <w:p w14:paraId="3C18C6FA"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Jones, A. Y., </w:t>
      </w:r>
      <w:proofErr w:type="spellStart"/>
      <w:r w:rsidRPr="008D108E">
        <w:rPr>
          <w:rFonts w:cs="Times"/>
          <w:szCs w:val="24"/>
        </w:rPr>
        <w:t>Chak</w:t>
      </w:r>
      <w:proofErr w:type="spellEnd"/>
      <w:r w:rsidRPr="008D108E">
        <w:rPr>
          <w:rFonts w:cs="Times"/>
          <w:szCs w:val="24"/>
        </w:rPr>
        <w:t xml:space="preserve">, D. M., </w:t>
      </w:r>
      <w:proofErr w:type="spellStart"/>
      <w:r w:rsidRPr="008D108E">
        <w:rPr>
          <w:rFonts w:cs="Times"/>
          <w:szCs w:val="24"/>
        </w:rPr>
        <w:t>Kwong</w:t>
      </w:r>
      <w:proofErr w:type="spellEnd"/>
      <w:r w:rsidRPr="008D108E">
        <w:rPr>
          <w:rFonts w:cs="Times"/>
          <w:szCs w:val="24"/>
        </w:rPr>
        <w:t xml:space="preserve">, C. K., Leung, W. W., Ngan, K. K., Pang, C. W., . . . Choi, B. K. (2006). Oxygen consumption during stair ascent and descent a comparison between subjects with normal and impaired vision. </w:t>
      </w:r>
      <w:r w:rsidRPr="008D108E">
        <w:rPr>
          <w:rFonts w:cs="Times"/>
          <w:i/>
          <w:iCs/>
          <w:szCs w:val="24"/>
        </w:rPr>
        <w:t>Hong Kong Physiotherapy Journal</w:t>
      </w:r>
      <w:r w:rsidRPr="008D108E">
        <w:rPr>
          <w:rFonts w:cs="Times"/>
          <w:szCs w:val="24"/>
        </w:rPr>
        <w:t xml:space="preserve">, </w:t>
      </w:r>
      <w:r w:rsidRPr="008D108E">
        <w:rPr>
          <w:rFonts w:cs="Times"/>
          <w:i/>
          <w:iCs/>
          <w:szCs w:val="24"/>
        </w:rPr>
        <w:t>24</w:t>
      </w:r>
      <w:r w:rsidRPr="008D108E">
        <w:rPr>
          <w:rFonts w:cs="Times"/>
          <w:szCs w:val="24"/>
        </w:rPr>
        <w:t xml:space="preserve">(1), 23 - 27. </w:t>
      </w:r>
      <w:proofErr w:type="spellStart"/>
      <w:r w:rsidRPr="008D108E">
        <w:rPr>
          <w:rFonts w:cs="Times"/>
          <w:szCs w:val="24"/>
        </w:rPr>
        <w:t>doi</w:t>
      </w:r>
      <w:proofErr w:type="spellEnd"/>
      <w:r w:rsidRPr="008D108E">
        <w:rPr>
          <w:rFonts w:cs="Times"/>
          <w:szCs w:val="24"/>
        </w:rPr>
        <w:t xml:space="preserve">: http://dx.doi.org/10.1016/S1013-7025(07)70005-2 </w:t>
      </w:r>
    </w:p>
    <w:p w14:paraId="1D9629FB"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Junger</w:t>
      </w:r>
      <w:proofErr w:type="spellEnd"/>
      <w:r w:rsidRPr="008D108E">
        <w:rPr>
          <w:rFonts w:cs="Times"/>
          <w:szCs w:val="24"/>
        </w:rPr>
        <w:t xml:space="preserve">, M., Montoya, L., &amp; </w:t>
      </w:r>
      <w:proofErr w:type="spellStart"/>
      <w:r w:rsidRPr="008D108E">
        <w:rPr>
          <w:rFonts w:cs="Times"/>
          <w:szCs w:val="24"/>
        </w:rPr>
        <w:t>Overink</w:t>
      </w:r>
      <w:proofErr w:type="spellEnd"/>
      <w:r w:rsidRPr="008D108E">
        <w:rPr>
          <w:rFonts w:cs="Times"/>
          <w:szCs w:val="24"/>
        </w:rPr>
        <w:t xml:space="preserve">, F.-J. (2017). Priming and warnings are not effective to prevent social engineering attacks. </w:t>
      </w:r>
      <w:r w:rsidRPr="008D108E">
        <w:rPr>
          <w:rFonts w:cs="Times"/>
          <w:i/>
          <w:iCs/>
          <w:szCs w:val="24"/>
        </w:rPr>
        <w:t>Computers in Human Behavior</w:t>
      </w:r>
      <w:r w:rsidRPr="008D108E">
        <w:rPr>
          <w:rFonts w:cs="Times"/>
          <w:szCs w:val="24"/>
        </w:rPr>
        <w:t xml:space="preserve">, </w:t>
      </w:r>
      <w:r w:rsidRPr="008D108E">
        <w:rPr>
          <w:rFonts w:cs="Times"/>
          <w:i/>
          <w:iCs/>
          <w:szCs w:val="24"/>
        </w:rPr>
        <w:t>66</w:t>
      </w:r>
      <w:r w:rsidRPr="008D108E">
        <w:rPr>
          <w:rFonts w:cs="Times"/>
          <w:szCs w:val="24"/>
        </w:rPr>
        <w:t xml:space="preserve">, 75 - 87. </w:t>
      </w:r>
      <w:proofErr w:type="spellStart"/>
      <w:r w:rsidRPr="008D108E">
        <w:rPr>
          <w:rFonts w:cs="Times"/>
          <w:szCs w:val="24"/>
        </w:rPr>
        <w:t>doi</w:t>
      </w:r>
      <w:proofErr w:type="spellEnd"/>
      <w:r w:rsidRPr="008D108E">
        <w:rPr>
          <w:rFonts w:cs="Times"/>
          <w:szCs w:val="24"/>
        </w:rPr>
        <w:t xml:space="preserve">: http://dx.doi.org/10.1016/j.chb.2016.09.012 </w:t>
      </w:r>
    </w:p>
    <w:p w14:paraId="24D54EC3"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Kozey</w:t>
      </w:r>
      <w:proofErr w:type="spellEnd"/>
      <w:r w:rsidRPr="008D108E">
        <w:rPr>
          <w:rFonts w:cs="Times"/>
          <w:szCs w:val="24"/>
        </w:rPr>
        <w:t xml:space="preserve">, S. L., </w:t>
      </w:r>
      <w:proofErr w:type="spellStart"/>
      <w:r w:rsidRPr="008D108E">
        <w:rPr>
          <w:rFonts w:cs="Times"/>
          <w:szCs w:val="24"/>
        </w:rPr>
        <w:t>Lyden</w:t>
      </w:r>
      <w:proofErr w:type="spellEnd"/>
      <w:r w:rsidRPr="008D108E">
        <w:rPr>
          <w:rFonts w:cs="Times"/>
          <w:szCs w:val="24"/>
        </w:rPr>
        <w:t xml:space="preserve">, K., Howe, C. A., </w:t>
      </w:r>
      <w:proofErr w:type="spellStart"/>
      <w:r w:rsidRPr="008D108E">
        <w:rPr>
          <w:rFonts w:cs="Times"/>
          <w:szCs w:val="24"/>
        </w:rPr>
        <w:t>Staudenmayer</w:t>
      </w:r>
      <w:proofErr w:type="spellEnd"/>
      <w:r w:rsidRPr="008D108E">
        <w:rPr>
          <w:rFonts w:cs="Times"/>
          <w:szCs w:val="24"/>
        </w:rPr>
        <w:t xml:space="preserve">, J. W., &amp; </w:t>
      </w:r>
      <w:proofErr w:type="spellStart"/>
      <w:r w:rsidRPr="008D108E">
        <w:rPr>
          <w:rFonts w:cs="Times"/>
          <w:szCs w:val="24"/>
        </w:rPr>
        <w:t>Freedson</w:t>
      </w:r>
      <w:proofErr w:type="spellEnd"/>
      <w:r w:rsidRPr="008D108E">
        <w:rPr>
          <w:rFonts w:cs="Times"/>
          <w:szCs w:val="24"/>
        </w:rPr>
        <w:t xml:space="preserve">, P. S. (2010). Accelerometer output and met values of common physical activities. </w:t>
      </w:r>
      <w:r w:rsidRPr="008D108E">
        <w:rPr>
          <w:rFonts w:cs="Times"/>
          <w:i/>
          <w:iCs/>
          <w:szCs w:val="24"/>
        </w:rPr>
        <w:t>Medicine and science in sports and exercise</w:t>
      </w:r>
      <w:r w:rsidRPr="008D108E">
        <w:rPr>
          <w:rFonts w:cs="Times"/>
          <w:szCs w:val="24"/>
        </w:rPr>
        <w:t xml:space="preserve">, </w:t>
      </w:r>
      <w:r w:rsidRPr="008D108E">
        <w:rPr>
          <w:rFonts w:cs="Times"/>
          <w:i/>
          <w:iCs/>
          <w:szCs w:val="24"/>
        </w:rPr>
        <w:t>42</w:t>
      </w:r>
      <w:r w:rsidRPr="008D108E">
        <w:rPr>
          <w:rFonts w:cs="Times"/>
          <w:szCs w:val="24"/>
        </w:rPr>
        <w:t xml:space="preserve">(9), 1776. </w:t>
      </w:r>
    </w:p>
    <w:p w14:paraId="263B5ABE" w14:textId="77777777" w:rsidR="00167AA6" w:rsidRPr="008D108E" w:rsidRDefault="00167AA6" w:rsidP="00167AA6">
      <w:pPr>
        <w:widowControl w:val="0"/>
        <w:autoSpaceDE w:val="0"/>
        <w:autoSpaceDN w:val="0"/>
        <w:adjustRightInd w:val="0"/>
        <w:spacing w:after="240" w:line="360" w:lineRule="auto"/>
        <w:rPr>
          <w:rFonts w:cs="Times"/>
          <w:szCs w:val="24"/>
        </w:rPr>
      </w:pPr>
      <w:proofErr w:type="spellStart"/>
      <w:r w:rsidRPr="008D108E">
        <w:rPr>
          <w:rFonts w:cs="Times"/>
          <w:szCs w:val="24"/>
        </w:rPr>
        <w:t>Macht</w:t>
      </w:r>
      <w:proofErr w:type="spellEnd"/>
      <w:r w:rsidRPr="008D108E">
        <w:rPr>
          <w:rFonts w:cs="Times"/>
          <w:szCs w:val="24"/>
        </w:rPr>
        <w:t>, Helmut (2016)</w:t>
      </w:r>
      <w:r w:rsidR="00ED70CC" w:rsidRPr="008D108E">
        <w:rPr>
          <w:rFonts w:cs="Times"/>
          <w:szCs w:val="24"/>
        </w:rPr>
        <w:t>.</w:t>
      </w:r>
      <w:r w:rsidRPr="008D108E">
        <w:rPr>
          <w:rFonts w:cs="Times"/>
          <w:szCs w:val="24"/>
        </w:rPr>
        <w:t xml:space="preserve"> </w:t>
      </w:r>
      <w:r w:rsidRPr="008D108E">
        <w:rPr>
          <w:rFonts w:cs="Times"/>
          <w:i/>
          <w:szCs w:val="24"/>
        </w:rPr>
        <w:t xml:space="preserve">The </w:t>
      </w:r>
      <w:proofErr w:type="spellStart"/>
      <w:r w:rsidRPr="008D108E">
        <w:rPr>
          <w:rFonts w:cs="Times"/>
          <w:i/>
          <w:szCs w:val="24"/>
        </w:rPr>
        <w:t>digitisation</w:t>
      </w:r>
      <w:proofErr w:type="spellEnd"/>
      <w:r w:rsidRPr="008D108E">
        <w:rPr>
          <w:rFonts w:cs="Times"/>
          <w:i/>
          <w:szCs w:val="24"/>
        </w:rPr>
        <w:t xml:space="preserve"> of buildings is here.</w:t>
      </w:r>
      <w:r w:rsidRPr="008D108E">
        <w:rPr>
          <w:rFonts w:cs="Times"/>
          <w:szCs w:val="24"/>
        </w:rPr>
        <w:t xml:space="preserve"> Retrieved 10-jan-2018, from http://www.smartbuildingsmagazine.com/features/the-digitisation-of-buildings-is-here</w:t>
      </w:r>
    </w:p>
    <w:p w14:paraId="4E1504F0"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Mei Yin, D. B., Kamal, M. I., </w:t>
      </w:r>
      <w:proofErr w:type="spellStart"/>
      <w:r w:rsidRPr="008D108E">
        <w:rPr>
          <w:rFonts w:cs="Times"/>
          <w:szCs w:val="24"/>
        </w:rPr>
        <w:t>Azmanuddin</w:t>
      </w:r>
      <w:proofErr w:type="spellEnd"/>
      <w:r w:rsidRPr="008D108E">
        <w:rPr>
          <w:rFonts w:cs="Times"/>
          <w:szCs w:val="24"/>
        </w:rPr>
        <w:t xml:space="preserve">, N. S., Ali, S. H. S., Othman, A. T., &amp; </w:t>
      </w:r>
      <w:proofErr w:type="spellStart"/>
      <w:r w:rsidRPr="008D108E">
        <w:rPr>
          <w:rFonts w:cs="Times"/>
          <w:szCs w:val="24"/>
        </w:rPr>
        <w:t>Chik</w:t>
      </w:r>
      <w:proofErr w:type="spellEnd"/>
      <w:r w:rsidRPr="008D108E">
        <w:rPr>
          <w:rFonts w:cs="Times"/>
          <w:szCs w:val="24"/>
        </w:rPr>
        <w:t xml:space="preserve">, R. Z. W. (2016). Electronic door access control using </w:t>
      </w:r>
      <w:proofErr w:type="spellStart"/>
      <w:r w:rsidRPr="008D108E">
        <w:rPr>
          <w:rFonts w:cs="Times"/>
          <w:szCs w:val="24"/>
        </w:rPr>
        <w:t>myaccess</w:t>
      </w:r>
      <w:proofErr w:type="spellEnd"/>
      <w:r w:rsidRPr="008D108E">
        <w:rPr>
          <w:rFonts w:cs="Times"/>
          <w:szCs w:val="24"/>
        </w:rPr>
        <w:t xml:space="preserve"> two-factor au- </w:t>
      </w:r>
      <w:proofErr w:type="spellStart"/>
      <w:r w:rsidRPr="008D108E">
        <w:rPr>
          <w:rFonts w:cs="Times"/>
          <w:szCs w:val="24"/>
        </w:rPr>
        <w:t>thentication</w:t>
      </w:r>
      <w:proofErr w:type="spellEnd"/>
      <w:r w:rsidRPr="008D108E">
        <w:rPr>
          <w:rFonts w:cs="Times"/>
          <w:szCs w:val="24"/>
        </w:rPr>
        <w:t xml:space="preserve"> scheme featuring near-field communication and </w:t>
      </w:r>
      <w:proofErr w:type="spellStart"/>
      <w:r w:rsidRPr="008D108E">
        <w:rPr>
          <w:rFonts w:cs="Times"/>
          <w:szCs w:val="24"/>
        </w:rPr>
        <w:t>eigenface</w:t>
      </w:r>
      <w:proofErr w:type="spellEnd"/>
      <w:r w:rsidRPr="008D108E">
        <w:rPr>
          <w:rFonts w:cs="Times"/>
          <w:szCs w:val="24"/>
        </w:rPr>
        <w:t xml:space="preserve">-based face recognition using principal component analysis. In </w:t>
      </w:r>
      <w:r w:rsidRPr="008D108E">
        <w:rPr>
          <w:rFonts w:cs="Times"/>
          <w:i/>
          <w:iCs/>
          <w:szCs w:val="24"/>
        </w:rPr>
        <w:t xml:space="preserve">Proceedings of the 10th </w:t>
      </w:r>
      <w:proofErr w:type="spellStart"/>
      <w:r w:rsidRPr="008D108E">
        <w:rPr>
          <w:rFonts w:cs="Times"/>
          <w:i/>
          <w:iCs/>
          <w:szCs w:val="24"/>
        </w:rPr>
        <w:t>interna</w:t>
      </w:r>
      <w:proofErr w:type="spellEnd"/>
      <w:r w:rsidRPr="008D108E">
        <w:rPr>
          <w:rFonts w:cs="Times"/>
          <w:i/>
          <w:iCs/>
          <w:szCs w:val="24"/>
        </w:rPr>
        <w:t xml:space="preserve">- </w:t>
      </w:r>
      <w:proofErr w:type="spellStart"/>
      <w:r w:rsidRPr="008D108E">
        <w:rPr>
          <w:rFonts w:cs="Times"/>
          <w:i/>
          <w:iCs/>
          <w:szCs w:val="24"/>
        </w:rPr>
        <w:t>tional</w:t>
      </w:r>
      <w:proofErr w:type="spellEnd"/>
      <w:r w:rsidRPr="008D108E">
        <w:rPr>
          <w:rFonts w:cs="Times"/>
          <w:i/>
          <w:iCs/>
          <w:szCs w:val="24"/>
        </w:rPr>
        <w:t xml:space="preserve"> conference on ubiquitous information management and communication </w:t>
      </w:r>
      <w:r w:rsidRPr="008D108E">
        <w:rPr>
          <w:rFonts w:cs="Times"/>
          <w:szCs w:val="24"/>
        </w:rPr>
        <w:t xml:space="preserve">(pp. 1:1–1:8). New York, NY, USA: ACM. </w:t>
      </w:r>
      <w:proofErr w:type="spellStart"/>
      <w:r w:rsidRPr="008D108E">
        <w:rPr>
          <w:rFonts w:cs="Times"/>
          <w:szCs w:val="24"/>
        </w:rPr>
        <w:t>doi</w:t>
      </w:r>
      <w:proofErr w:type="spellEnd"/>
      <w:r w:rsidRPr="008D108E">
        <w:rPr>
          <w:rFonts w:cs="Times"/>
          <w:szCs w:val="24"/>
        </w:rPr>
        <w:t xml:space="preserve">: </w:t>
      </w:r>
      <w:r w:rsidRPr="008D108E">
        <w:rPr>
          <w:rFonts w:cs="Times"/>
          <w:szCs w:val="24"/>
        </w:rPr>
        <w:lastRenderedPageBreak/>
        <w:t xml:space="preserve">10.1145/2857546.2857548 </w:t>
      </w:r>
    </w:p>
    <w:p w14:paraId="176B43D5"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Ong, A. (2015, Sept). Homebuilt: How to assemble an electronic door lock. </w:t>
      </w:r>
      <w:r w:rsidRPr="008D108E">
        <w:rPr>
          <w:rFonts w:cs="Times"/>
          <w:i/>
          <w:iCs/>
          <w:szCs w:val="24"/>
        </w:rPr>
        <w:t>IEEE Potentials</w:t>
      </w:r>
      <w:r w:rsidRPr="008D108E">
        <w:rPr>
          <w:rFonts w:cs="Times"/>
          <w:szCs w:val="24"/>
        </w:rPr>
        <w:t xml:space="preserve">, </w:t>
      </w:r>
      <w:r w:rsidRPr="008D108E">
        <w:rPr>
          <w:rFonts w:cs="Times"/>
          <w:i/>
          <w:iCs/>
          <w:szCs w:val="24"/>
        </w:rPr>
        <w:t>34</w:t>
      </w:r>
      <w:r w:rsidRPr="008D108E">
        <w:rPr>
          <w:rFonts w:cs="Times"/>
          <w:szCs w:val="24"/>
        </w:rPr>
        <w:t xml:space="preserve">(5), 43-47. </w:t>
      </w:r>
      <w:proofErr w:type="spellStart"/>
      <w:r w:rsidRPr="008D108E">
        <w:rPr>
          <w:rFonts w:cs="Times"/>
          <w:szCs w:val="24"/>
        </w:rPr>
        <w:t>doi</w:t>
      </w:r>
      <w:proofErr w:type="spellEnd"/>
      <w:r w:rsidRPr="008D108E">
        <w:rPr>
          <w:rFonts w:cs="Times"/>
          <w:szCs w:val="24"/>
        </w:rPr>
        <w:t xml:space="preserve">: 10.1109/MPOT.2015.2428751 </w:t>
      </w:r>
    </w:p>
    <w:p w14:paraId="0915F14A"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Pallant</w:t>
      </w:r>
      <w:proofErr w:type="spellEnd"/>
      <w:r w:rsidRPr="008D108E">
        <w:rPr>
          <w:rFonts w:cs="Times"/>
          <w:szCs w:val="24"/>
        </w:rPr>
        <w:t xml:space="preserve">, J. (2010). </w:t>
      </w:r>
      <w:proofErr w:type="spellStart"/>
      <w:r w:rsidRPr="008D108E">
        <w:rPr>
          <w:rFonts w:cs="Times"/>
          <w:i/>
          <w:iCs/>
          <w:szCs w:val="24"/>
        </w:rPr>
        <w:t>Spss</w:t>
      </w:r>
      <w:proofErr w:type="spellEnd"/>
      <w:r w:rsidRPr="008D108E">
        <w:rPr>
          <w:rFonts w:cs="Times"/>
          <w:i/>
          <w:iCs/>
          <w:szCs w:val="24"/>
        </w:rPr>
        <w:t xml:space="preserve"> Survival Manual: A step by step guide to data analysis using SPSS</w:t>
      </w:r>
      <w:r w:rsidRPr="008D108E">
        <w:rPr>
          <w:rFonts w:cs="Times"/>
          <w:szCs w:val="24"/>
        </w:rPr>
        <w:t xml:space="preserve">. McGraw-Hill Education. </w:t>
      </w:r>
    </w:p>
    <w:p w14:paraId="29D64C1F"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Parkka</w:t>
      </w:r>
      <w:proofErr w:type="spellEnd"/>
      <w:r w:rsidRPr="008D108E">
        <w:rPr>
          <w:rFonts w:cs="Times"/>
          <w:szCs w:val="24"/>
        </w:rPr>
        <w:t xml:space="preserve">, J., </w:t>
      </w:r>
      <w:proofErr w:type="spellStart"/>
      <w:r w:rsidRPr="008D108E">
        <w:rPr>
          <w:rFonts w:cs="Times"/>
          <w:szCs w:val="24"/>
        </w:rPr>
        <w:t>Ermes</w:t>
      </w:r>
      <w:proofErr w:type="spellEnd"/>
      <w:r w:rsidRPr="008D108E">
        <w:rPr>
          <w:rFonts w:cs="Times"/>
          <w:szCs w:val="24"/>
        </w:rPr>
        <w:t xml:space="preserve">, M., </w:t>
      </w:r>
      <w:proofErr w:type="spellStart"/>
      <w:r w:rsidRPr="008D108E">
        <w:rPr>
          <w:rFonts w:cs="Times"/>
          <w:szCs w:val="24"/>
        </w:rPr>
        <w:t>Antila</w:t>
      </w:r>
      <w:proofErr w:type="spellEnd"/>
      <w:r w:rsidRPr="008D108E">
        <w:rPr>
          <w:rFonts w:cs="Times"/>
          <w:szCs w:val="24"/>
        </w:rPr>
        <w:t xml:space="preserve">, K., Van Gils, M., </w:t>
      </w:r>
      <w:proofErr w:type="spellStart"/>
      <w:r w:rsidRPr="008D108E">
        <w:rPr>
          <w:rFonts w:cs="Times"/>
          <w:szCs w:val="24"/>
        </w:rPr>
        <w:t>Manttari</w:t>
      </w:r>
      <w:proofErr w:type="spellEnd"/>
      <w:r w:rsidRPr="008D108E">
        <w:rPr>
          <w:rFonts w:cs="Times"/>
          <w:szCs w:val="24"/>
        </w:rPr>
        <w:t xml:space="preserve">, A., &amp; </w:t>
      </w:r>
      <w:proofErr w:type="spellStart"/>
      <w:r w:rsidRPr="008D108E">
        <w:rPr>
          <w:rFonts w:cs="Times"/>
          <w:szCs w:val="24"/>
        </w:rPr>
        <w:t>Nieminen</w:t>
      </w:r>
      <w:proofErr w:type="spellEnd"/>
      <w:r w:rsidRPr="008D108E">
        <w:rPr>
          <w:rFonts w:cs="Times"/>
          <w:szCs w:val="24"/>
        </w:rPr>
        <w:t xml:space="preserve">, H. (2007, Aug). Estimating intensity of physical activity: A comparison of wearable accelerometer and gyro sensors and 3 sensor locations. In </w:t>
      </w:r>
      <w:r w:rsidRPr="008D108E">
        <w:rPr>
          <w:rFonts w:cs="Times"/>
          <w:i/>
          <w:iCs/>
          <w:szCs w:val="24"/>
        </w:rPr>
        <w:t xml:space="preserve">Engineering in medicine and biology society, 2007. </w:t>
      </w:r>
      <w:proofErr w:type="spellStart"/>
      <w:r w:rsidRPr="008D108E">
        <w:rPr>
          <w:rFonts w:cs="Times"/>
          <w:i/>
          <w:iCs/>
          <w:szCs w:val="24"/>
        </w:rPr>
        <w:t>embs</w:t>
      </w:r>
      <w:proofErr w:type="spellEnd"/>
      <w:r w:rsidRPr="008D108E">
        <w:rPr>
          <w:rFonts w:cs="Times"/>
          <w:i/>
          <w:iCs/>
          <w:szCs w:val="24"/>
        </w:rPr>
        <w:t xml:space="preserve"> 2007. 29th annual international conference of the </w:t>
      </w:r>
      <w:proofErr w:type="spellStart"/>
      <w:r w:rsidRPr="008D108E">
        <w:rPr>
          <w:rFonts w:cs="Times"/>
          <w:i/>
          <w:iCs/>
          <w:szCs w:val="24"/>
        </w:rPr>
        <w:t>ieee</w:t>
      </w:r>
      <w:proofErr w:type="spellEnd"/>
      <w:r w:rsidRPr="008D108E">
        <w:rPr>
          <w:rFonts w:cs="Times"/>
          <w:i/>
          <w:iCs/>
          <w:szCs w:val="24"/>
        </w:rPr>
        <w:t xml:space="preserve"> </w:t>
      </w:r>
      <w:r w:rsidRPr="008D108E">
        <w:rPr>
          <w:rFonts w:cs="Times"/>
          <w:szCs w:val="24"/>
        </w:rPr>
        <w:t xml:space="preserve">(p. 1511-1514). </w:t>
      </w:r>
      <w:proofErr w:type="spellStart"/>
      <w:r w:rsidRPr="008D108E">
        <w:rPr>
          <w:rFonts w:cs="Times"/>
          <w:szCs w:val="24"/>
        </w:rPr>
        <w:t>doi</w:t>
      </w:r>
      <w:proofErr w:type="spellEnd"/>
      <w:r w:rsidRPr="008D108E">
        <w:rPr>
          <w:rFonts w:cs="Times"/>
          <w:szCs w:val="24"/>
        </w:rPr>
        <w:t xml:space="preserve">: 10.1109/IEMBS.2007.4352588 </w:t>
      </w:r>
    </w:p>
    <w:p w14:paraId="1D33097F"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Peduzzi</w:t>
      </w:r>
      <w:proofErr w:type="spellEnd"/>
      <w:r w:rsidRPr="008D108E">
        <w:rPr>
          <w:rFonts w:cs="Times"/>
          <w:szCs w:val="24"/>
        </w:rPr>
        <w:t xml:space="preserve">, P., </w:t>
      </w:r>
      <w:proofErr w:type="spellStart"/>
      <w:r w:rsidRPr="008D108E">
        <w:rPr>
          <w:rFonts w:cs="Times"/>
          <w:szCs w:val="24"/>
        </w:rPr>
        <w:t>Concato</w:t>
      </w:r>
      <w:proofErr w:type="spellEnd"/>
      <w:r w:rsidRPr="008D108E">
        <w:rPr>
          <w:rFonts w:cs="Times"/>
          <w:szCs w:val="24"/>
        </w:rPr>
        <w:t xml:space="preserve">, J., Kemper, E., </w:t>
      </w:r>
      <w:proofErr w:type="spellStart"/>
      <w:r w:rsidRPr="008D108E">
        <w:rPr>
          <w:rFonts w:cs="Times"/>
          <w:szCs w:val="24"/>
        </w:rPr>
        <w:t>Holford</w:t>
      </w:r>
      <w:proofErr w:type="spellEnd"/>
      <w:r w:rsidRPr="008D108E">
        <w:rPr>
          <w:rFonts w:cs="Times"/>
          <w:szCs w:val="24"/>
        </w:rPr>
        <w:t xml:space="preserve">, T. R., &amp; Feinstein, A. R. (1996). A simulation study of the number of events per variable in logistic regression analysis. </w:t>
      </w:r>
      <w:r w:rsidRPr="008D108E">
        <w:rPr>
          <w:rFonts w:cs="Times"/>
          <w:i/>
          <w:iCs/>
          <w:szCs w:val="24"/>
        </w:rPr>
        <w:t>Journal of Clinical Epidemiology</w:t>
      </w:r>
      <w:r w:rsidRPr="008D108E">
        <w:rPr>
          <w:rFonts w:cs="Times"/>
          <w:szCs w:val="24"/>
        </w:rPr>
        <w:t xml:space="preserve">, </w:t>
      </w:r>
      <w:r w:rsidRPr="008D108E">
        <w:rPr>
          <w:rFonts w:cs="Times"/>
          <w:i/>
          <w:iCs/>
          <w:szCs w:val="24"/>
        </w:rPr>
        <w:t>49</w:t>
      </w:r>
      <w:r w:rsidRPr="008D108E">
        <w:rPr>
          <w:rFonts w:cs="Times"/>
          <w:szCs w:val="24"/>
        </w:rPr>
        <w:t xml:space="preserve">(12), 1373–1379. </w:t>
      </w:r>
      <w:proofErr w:type="spellStart"/>
      <w:r w:rsidRPr="008D108E">
        <w:rPr>
          <w:rFonts w:cs="Times"/>
          <w:szCs w:val="24"/>
        </w:rPr>
        <w:t>doi</w:t>
      </w:r>
      <w:proofErr w:type="spellEnd"/>
      <w:r w:rsidRPr="008D108E">
        <w:rPr>
          <w:rFonts w:cs="Times"/>
          <w:szCs w:val="24"/>
        </w:rPr>
        <w:t xml:space="preserve">: 10.1016/S0895-4356(96)00236-3 </w:t>
      </w:r>
    </w:p>
    <w:p w14:paraId="4A000482" w14:textId="77777777" w:rsidR="00BE77D4" w:rsidRPr="008D108E" w:rsidRDefault="00BE77D4" w:rsidP="00167AA6">
      <w:pPr>
        <w:spacing w:line="360" w:lineRule="auto"/>
        <w:rPr>
          <w:szCs w:val="24"/>
        </w:rPr>
      </w:pPr>
      <w:r w:rsidRPr="008D108E">
        <w:rPr>
          <w:szCs w:val="24"/>
        </w:rPr>
        <w:t xml:space="preserve">Rose, A., &amp; Ramsey, B. (2016). </w:t>
      </w:r>
      <w:r w:rsidRPr="008D108E">
        <w:rPr>
          <w:i/>
          <w:szCs w:val="24"/>
        </w:rPr>
        <w:t xml:space="preserve">Picking </w:t>
      </w:r>
      <w:proofErr w:type="spellStart"/>
      <w:r w:rsidRPr="008D108E">
        <w:rPr>
          <w:i/>
          <w:szCs w:val="24"/>
        </w:rPr>
        <w:t>bluetooth</w:t>
      </w:r>
      <w:proofErr w:type="spellEnd"/>
      <w:r w:rsidRPr="008D108E">
        <w:rPr>
          <w:i/>
          <w:szCs w:val="24"/>
        </w:rPr>
        <w:t xml:space="preserve"> low energy locks a quarter mille away. </w:t>
      </w:r>
      <w:r w:rsidRPr="008D108E">
        <w:rPr>
          <w:szCs w:val="24"/>
        </w:rPr>
        <w:t>Retrieved 10-nov-2016, from https://www.youtube.com/watch?v=KrOReHwjCKI</w:t>
      </w:r>
    </w:p>
    <w:p w14:paraId="7DB9D1FB" w14:textId="77777777" w:rsidR="00B665F1" w:rsidRPr="008D108E" w:rsidRDefault="00367EC9" w:rsidP="00167AA6">
      <w:pPr>
        <w:widowControl w:val="0"/>
        <w:autoSpaceDE w:val="0"/>
        <w:autoSpaceDN w:val="0"/>
        <w:adjustRightInd w:val="0"/>
        <w:spacing w:after="240" w:line="360" w:lineRule="auto"/>
        <w:rPr>
          <w:rFonts w:cs="Times"/>
          <w:i/>
          <w:iCs/>
          <w:szCs w:val="24"/>
        </w:rPr>
      </w:pPr>
      <w:r w:rsidRPr="008D108E">
        <w:rPr>
          <w:rFonts w:cs="Times"/>
          <w:szCs w:val="24"/>
        </w:rPr>
        <w:t xml:space="preserve">Salto. (2016). </w:t>
      </w:r>
      <w:r w:rsidRPr="008D108E">
        <w:rPr>
          <w:rFonts w:cs="Times"/>
          <w:i/>
          <w:iCs/>
          <w:szCs w:val="24"/>
        </w:rPr>
        <w:t>Wire-free electronic locking solutions - product overview 2016. </w:t>
      </w:r>
    </w:p>
    <w:p w14:paraId="5CB97375"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Schneier</w:t>
      </w:r>
      <w:proofErr w:type="spellEnd"/>
      <w:r w:rsidRPr="008D108E">
        <w:rPr>
          <w:rFonts w:cs="Times"/>
          <w:szCs w:val="24"/>
        </w:rPr>
        <w:t xml:space="preserve">, B. (2005). </w:t>
      </w:r>
      <w:r w:rsidRPr="008D108E">
        <w:rPr>
          <w:rFonts w:cs="Times"/>
          <w:i/>
          <w:iCs/>
          <w:szCs w:val="24"/>
        </w:rPr>
        <w:t xml:space="preserve">Flaw in </w:t>
      </w:r>
      <w:proofErr w:type="spellStart"/>
      <w:r w:rsidRPr="008D108E">
        <w:rPr>
          <w:rFonts w:cs="Times"/>
          <w:i/>
          <w:iCs/>
          <w:szCs w:val="24"/>
        </w:rPr>
        <w:t>Winkhaus</w:t>
      </w:r>
      <w:proofErr w:type="spellEnd"/>
      <w:r w:rsidRPr="008D108E">
        <w:rPr>
          <w:rFonts w:cs="Times"/>
          <w:i/>
          <w:iCs/>
          <w:szCs w:val="24"/>
        </w:rPr>
        <w:t xml:space="preserve"> Blue Chip Lock. </w:t>
      </w:r>
      <w:r w:rsidRPr="008D108E">
        <w:rPr>
          <w:rFonts w:cs="Times"/>
          <w:szCs w:val="24"/>
        </w:rPr>
        <w:t>Retrieved 12-nov-201</w:t>
      </w:r>
      <w:r w:rsidR="0094629A" w:rsidRPr="008D108E">
        <w:rPr>
          <w:rFonts w:cs="Times"/>
          <w:szCs w:val="24"/>
        </w:rPr>
        <w:t>7</w:t>
      </w:r>
      <w:r w:rsidRPr="008D108E">
        <w:rPr>
          <w:rFonts w:cs="Times"/>
          <w:szCs w:val="24"/>
        </w:rPr>
        <w:t>, from</w:t>
      </w:r>
      <w:r w:rsidR="00B665F1" w:rsidRPr="008D108E">
        <w:rPr>
          <w:rFonts w:cs="Times"/>
          <w:szCs w:val="24"/>
        </w:rPr>
        <w:t xml:space="preserve"> h</w:t>
      </w:r>
      <w:r w:rsidRPr="008D108E">
        <w:rPr>
          <w:rFonts w:cs="Times"/>
          <w:szCs w:val="24"/>
        </w:rPr>
        <w:t>ttps://www.schneier.com/blog/archives/2005/03/flaw_in_winkhau.html</w:t>
      </w:r>
    </w:p>
    <w:p w14:paraId="518F3149"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SimonsVoss</w:t>
      </w:r>
      <w:proofErr w:type="spellEnd"/>
      <w:r w:rsidRPr="008D108E">
        <w:rPr>
          <w:rFonts w:cs="Times"/>
          <w:szCs w:val="24"/>
        </w:rPr>
        <w:t xml:space="preserve">. (2015). </w:t>
      </w:r>
      <w:r w:rsidRPr="008D108E">
        <w:rPr>
          <w:rFonts w:cs="Times"/>
          <w:i/>
          <w:iCs/>
          <w:szCs w:val="24"/>
        </w:rPr>
        <w:t xml:space="preserve">Product catalogue 2015. </w:t>
      </w:r>
    </w:p>
    <w:p w14:paraId="7D6298EE"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Stewart, D. W., &amp; Martin, I. M. (1994). Intended and unintended consequences of warning messages: A review and synthesis of empirical research. </w:t>
      </w:r>
      <w:r w:rsidRPr="008D108E">
        <w:rPr>
          <w:rFonts w:cs="Times"/>
          <w:i/>
          <w:iCs/>
          <w:szCs w:val="24"/>
        </w:rPr>
        <w:t>Journal of Public Policy &amp; Marketing</w:t>
      </w:r>
      <w:r w:rsidRPr="008D108E">
        <w:rPr>
          <w:rFonts w:cs="Times"/>
          <w:szCs w:val="24"/>
        </w:rPr>
        <w:t xml:space="preserve">, 1–19. </w:t>
      </w:r>
    </w:p>
    <w:p w14:paraId="4A91D361"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The Federal Bureau of Investigation. (2013). </w:t>
      </w:r>
      <w:r w:rsidRPr="008D108E">
        <w:rPr>
          <w:rFonts w:cs="Times"/>
          <w:i/>
          <w:iCs/>
          <w:szCs w:val="24"/>
        </w:rPr>
        <w:t xml:space="preserve">Internet Social Networking Risks </w:t>
      </w:r>
      <w:r w:rsidRPr="008D108E">
        <w:rPr>
          <w:rFonts w:cs="Times"/>
          <w:szCs w:val="24"/>
        </w:rPr>
        <w:t xml:space="preserve">(Vol. 2013) (No. 4 October). U.S. Department of Justice. Retrieved 23-oct- 2013, from http://www.fbi.gov/about-us/investigate/counterintelligence/ internet-social-networking-risks </w:t>
      </w:r>
    </w:p>
    <w:p w14:paraId="5766FFE3"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lastRenderedPageBreak/>
        <w:t>Verma</w:t>
      </w:r>
      <w:proofErr w:type="spellEnd"/>
      <w:r w:rsidRPr="008D108E">
        <w:rPr>
          <w:rFonts w:cs="Times"/>
          <w:szCs w:val="24"/>
        </w:rPr>
        <w:t xml:space="preserve">, G. K., &amp; </w:t>
      </w:r>
      <w:proofErr w:type="spellStart"/>
      <w:r w:rsidRPr="008D108E">
        <w:rPr>
          <w:rFonts w:cs="Times"/>
          <w:szCs w:val="24"/>
        </w:rPr>
        <w:t>Tripathi</w:t>
      </w:r>
      <w:proofErr w:type="spellEnd"/>
      <w:r w:rsidRPr="008D108E">
        <w:rPr>
          <w:rFonts w:cs="Times"/>
          <w:szCs w:val="24"/>
        </w:rPr>
        <w:t xml:space="preserve">, P. (2010). A digital security system with door lock system using </w:t>
      </w:r>
      <w:proofErr w:type="spellStart"/>
      <w:r w:rsidRPr="008D108E">
        <w:rPr>
          <w:rFonts w:cs="Times"/>
          <w:szCs w:val="24"/>
        </w:rPr>
        <w:t>rfid</w:t>
      </w:r>
      <w:proofErr w:type="spellEnd"/>
      <w:r w:rsidRPr="008D108E">
        <w:rPr>
          <w:rFonts w:cs="Times"/>
          <w:szCs w:val="24"/>
        </w:rPr>
        <w:t xml:space="preserve"> technology. </w:t>
      </w:r>
      <w:r w:rsidRPr="008D108E">
        <w:rPr>
          <w:rFonts w:cs="Times"/>
          <w:i/>
          <w:iCs/>
          <w:szCs w:val="24"/>
        </w:rPr>
        <w:t>International Journal of Computer Applications</w:t>
      </w:r>
      <w:r w:rsidRPr="008D108E">
        <w:rPr>
          <w:rFonts w:cs="Times"/>
          <w:szCs w:val="24"/>
        </w:rPr>
        <w:t xml:space="preserve">, </w:t>
      </w:r>
      <w:r w:rsidRPr="008D108E">
        <w:rPr>
          <w:rFonts w:cs="Times"/>
          <w:i/>
          <w:iCs/>
          <w:szCs w:val="24"/>
        </w:rPr>
        <w:t>5</w:t>
      </w:r>
      <w:r w:rsidRPr="008D108E">
        <w:rPr>
          <w:rFonts w:cs="Times"/>
          <w:szCs w:val="24"/>
        </w:rPr>
        <w:t xml:space="preserve">(11), 6–8. (Published By Foundation of Computer Science) </w:t>
      </w:r>
    </w:p>
    <w:p w14:paraId="25738487"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lang w:val="nl-NL"/>
        </w:rPr>
        <w:t>Weiner</w:t>
      </w:r>
      <w:proofErr w:type="spellEnd"/>
      <w:r w:rsidRPr="008D108E">
        <w:rPr>
          <w:rFonts w:cs="Times"/>
          <w:szCs w:val="24"/>
          <w:lang w:val="nl-NL"/>
        </w:rPr>
        <w:t xml:space="preserve">, M., </w:t>
      </w:r>
      <w:proofErr w:type="spellStart"/>
      <w:r w:rsidRPr="008D108E">
        <w:rPr>
          <w:rFonts w:cs="Times"/>
          <w:szCs w:val="24"/>
          <w:lang w:val="nl-NL"/>
        </w:rPr>
        <w:t>Massar</w:t>
      </w:r>
      <w:proofErr w:type="spellEnd"/>
      <w:r w:rsidRPr="008D108E">
        <w:rPr>
          <w:rFonts w:cs="Times"/>
          <w:szCs w:val="24"/>
          <w:lang w:val="nl-NL"/>
        </w:rPr>
        <w:t xml:space="preserve">, M., </w:t>
      </w:r>
      <w:proofErr w:type="spellStart"/>
      <w:r w:rsidRPr="008D108E">
        <w:rPr>
          <w:rFonts w:cs="Times"/>
          <w:szCs w:val="24"/>
          <w:lang w:val="nl-NL"/>
        </w:rPr>
        <w:t>Tews</w:t>
      </w:r>
      <w:proofErr w:type="spellEnd"/>
      <w:r w:rsidRPr="008D108E">
        <w:rPr>
          <w:rFonts w:cs="Times"/>
          <w:szCs w:val="24"/>
          <w:lang w:val="nl-NL"/>
        </w:rPr>
        <w:t xml:space="preserve">, E., </w:t>
      </w:r>
      <w:proofErr w:type="spellStart"/>
      <w:r w:rsidRPr="008D108E">
        <w:rPr>
          <w:rFonts w:cs="Times"/>
          <w:szCs w:val="24"/>
          <w:lang w:val="nl-NL"/>
        </w:rPr>
        <w:t>Giese</w:t>
      </w:r>
      <w:proofErr w:type="spellEnd"/>
      <w:r w:rsidRPr="008D108E">
        <w:rPr>
          <w:rFonts w:cs="Times"/>
          <w:szCs w:val="24"/>
          <w:lang w:val="nl-NL"/>
        </w:rPr>
        <w:t xml:space="preserve">, D., &amp; </w:t>
      </w:r>
      <w:proofErr w:type="spellStart"/>
      <w:r w:rsidRPr="008D108E">
        <w:rPr>
          <w:rFonts w:cs="Times"/>
          <w:szCs w:val="24"/>
          <w:lang w:val="nl-NL"/>
        </w:rPr>
        <w:t>Wieser</w:t>
      </w:r>
      <w:proofErr w:type="spellEnd"/>
      <w:r w:rsidRPr="008D108E">
        <w:rPr>
          <w:rFonts w:cs="Times"/>
          <w:szCs w:val="24"/>
          <w:lang w:val="nl-NL"/>
        </w:rPr>
        <w:t xml:space="preserve">, W. (2013). </w:t>
      </w:r>
      <w:r w:rsidRPr="008D108E">
        <w:rPr>
          <w:rFonts w:cs="Times"/>
          <w:szCs w:val="24"/>
        </w:rPr>
        <w:t xml:space="preserve">Security analysis of a widely deployed locking system. In </w:t>
      </w:r>
      <w:r w:rsidRPr="008D108E">
        <w:rPr>
          <w:rFonts w:cs="Times"/>
          <w:i/>
          <w:iCs/>
          <w:szCs w:val="24"/>
        </w:rPr>
        <w:t xml:space="preserve">Proceedings of the 2013 </w:t>
      </w:r>
      <w:proofErr w:type="spellStart"/>
      <w:r w:rsidRPr="008D108E">
        <w:rPr>
          <w:rFonts w:cs="Times"/>
          <w:i/>
          <w:iCs/>
          <w:szCs w:val="24"/>
        </w:rPr>
        <w:t>acm</w:t>
      </w:r>
      <w:proofErr w:type="spellEnd"/>
      <w:r w:rsidRPr="008D108E">
        <w:rPr>
          <w:rFonts w:cs="Times"/>
          <w:i/>
          <w:iCs/>
          <w:szCs w:val="24"/>
        </w:rPr>
        <w:t xml:space="preserve"> </w:t>
      </w:r>
      <w:proofErr w:type="spellStart"/>
      <w:r w:rsidRPr="008D108E">
        <w:rPr>
          <w:rFonts w:cs="Times"/>
          <w:i/>
          <w:iCs/>
          <w:szCs w:val="24"/>
        </w:rPr>
        <w:t>sigsac</w:t>
      </w:r>
      <w:proofErr w:type="spellEnd"/>
      <w:r w:rsidRPr="008D108E">
        <w:rPr>
          <w:rFonts w:cs="Times"/>
          <w:i/>
          <w:iCs/>
          <w:szCs w:val="24"/>
        </w:rPr>
        <w:t xml:space="preserve"> conference on computer &amp; communications security </w:t>
      </w:r>
      <w:r w:rsidRPr="008D108E">
        <w:rPr>
          <w:rFonts w:cs="Times"/>
          <w:szCs w:val="24"/>
        </w:rPr>
        <w:t xml:space="preserve">(pp. 929–940). New York, NY, USA: ACM. </w:t>
      </w:r>
      <w:proofErr w:type="spellStart"/>
      <w:r w:rsidRPr="008D108E">
        <w:rPr>
          <w:rFonts w:cs="Times"/>
          <w:szCs w:val="24"/>
        </w:rPr>
        <w:t>doi</w:t>
      </w:r>
      <w:proofErr w:type="spellEnd"/>
      <w:r w:rsidRPr="008D108E">
        <w:rPr>
          <w:rFonts w:cs="Times"/>
          <w:szCs w:val="24"/>
        </w:rPr>
        <w:t xml:space="preserve">: 10.1145/2508859.2516733 </w:t>
      </w:r>
    </w:p>
    <w:p w14:paraId="5BAFF972" w14:textId="77777777" w:rsidR="00367EC9" w:rsidRPr="008D108E" w:rsidRDefault="00367EC9" w:rsidP="00167AA6">
      <w:pPr>
        <w:widowControl w:val="0"/>
        <w:autoSpaceDE w:val="0"/>
        <w:autoSpaceDN w:val="0"/>
        <w:adjustRightInd w:val="0"/>
        <w:spacing w:after="240" w:line="360" w:lineRule="auto"/>
        <w:rPr>
          <w:rFonts w:cs="Times"/>
          <w:szCs w:val="24"/>
        </w:rPr>
      </w:pPr>
      <w:r w:rsidRPr="008D108E">
        <w:rPr>
          <w:rFonts w:cs="Times"/>
          <w:szCs w:val="24"/>
        </w:rPr>
        <w:t xml:space="preserve">Weinstein, N. D. (1980). Unrealistic optimism about future life events. </w:t>
      </w:r>
      <w:r w:rsidRPr="008D108E">
        <w:rPr>
          <w:rFonts w:cs="Times"/>
          <w:i/>
          <w:iCs/>
          <w:szCs w:val="24"/>
        </w:rPr>
        <w:t>Journal of personality and social psychology</w:t>
      </w:r>
      <w:r w:rsidRPr="008D108E">
        <w:rPr>
          <w:rFonts w:cs="Times"/>
          <w:szCs w:val="24"/>
        </w:rPr>
        <w:t xml:space="preserve">, </w:t>
      </w:r>
      <w:r w:rsidRPr="008D108E">
        <w:rPr>
          <w:rFonts w:cs="Times"/>
          <w:i/>
          <w:iCs/>
          <w:szCs w:val="24"/>
        </w:rPr>
        <w:t>39</w:t>
      </w:r>
      <w:r w:rsidRPr="008D108E">
        <w:rPr>
          <w:rFonts w:cs="Times"/>
          <w:szCs w:val="24"/>
        </w:rPr>
        <w:t xml:space="preserve">(5), 806. </w:t>
      </w:r>
      <w:proofErr w:type="spellStart"/>
      <w:r w:rsidRPr="008D108E">
        <w:rPr>
          <w:rFonts w:cs="Times"/>
          <w:szCs w:val="24"/>
        </w:rPr>
        <w:t>doi</w:t>
      </w:r>
      <w:proofErr w:type="spellEnd"/>
      <w:r w:rsidRPr="008D108E">
        <w:rPr>
          <w:rFonts w:cs="Times"/>
          <w:szCs w:val="24"/>
        </w:rPr>
        <w:t xml:space="preserve">: 10.1037/0022-3514.39.5.806 </w:t>
      </w:r>
    </w:p>
    <w:p w14:paraId="0901726B" w14:textId="77777777" w:rsidR="00367EC9" w:rsidRPr="008D108E" w:rsidRDefault="00367EC9" w:rsidP="00167AA6">
      <w:pPr>
        <w:widowControl w:val="0"/>
        <w:autoSpaceDE w:val="0"/>
        <w:autoSpaceDN w:val="0"/>
        <w:adjustRightInd w:val="0"/>
        <w:spacing w:after="240" w:line="360" w:lineRule="auto"/>
        <w:rPr>
          <w:rFonts w:cs="Times"/>
          <w:szCs w:val="24"/>
        </w:rPr>
      </w:pPr>
      <w:proofErr w:type="spellStart"/>
      <w:r w:rsidRPr="008D108E">
        <w:rPr>
          <w:rFonts w:cs="Times"/>
          <w:szCs w:val="24"/>
        </w:rPr>
        <w:t>Winkhaus</w:t>
      </w:r>
      <w:proofErr w:type="spellEnd"/>
      <w:r w:rsidRPr="008D108E">
        <w:rPr>
          <w:rFonts w:cs="Times"/>
          <w:szCs w:val="24"/>
        </w:rPr>
        <w:t xml:space="preserve">. (2014). </w:t>
      </w:r>
      <w:proofErr w:type="spellStart"/>
      <w:r w:rsidRPr="008D108E">
        <w:rPr>
          <w:rFonts w:cs="Times"/>
          <w:i/>
          <w:iCs/>
          <w:szCs w:val="24"/>
        </w:rPr>
        <w:t>Winkhaus</w:t>
      </w:r>
      <w:proofErr w:type="spellEnd"/>
      <w:r w:rsidRPr="008D108E">
        <w:rPr>
          <w:rFonts w:cs="Times"/>
          <w:i/>
          <w:iCs/>
          <w:szCs w:val="24"/>
        </w:rPr>
        <w:t xml:space="preserve"> access </w:t>
      </w:r>
      <w:proofErr w:type="spellStart"/>
      <w:r w:rsidRPr="008D108E">
        <w:rPr>
          <w:rFonts w:cs="Times"/>
          <w:i/>
          <w:iCs/>
          <w:szCs w:val="24"/>
        </w:rPr>
        <w:t>organisation</w:t>
      </w:r>
      <w:proofErr w:type="spellEnd"/>
      <w:r w:rsidRPr="008D108E">
        <w:rPr>
          <w:rFonts w:cs="Times"/>
          <w:i/>
          <w:iCs/>
          <w:szCs w:val="24"/>
        </w:rPr>
        <w:t xml:space="preserve"> - product manual. </w:t>
      </w:r>
    </w:p>
    <w:p w14:paraId="178F2AD8" w14:textId="77777777" w:rsidR="00673580" w:rsidRPr="008D108E" w:rsidRDefault="00D8663B" w:rsidP="00167AA6">
      <w:pPr>
        <w:spacing w:line="360" w:lineRule="auto"/>
        <w:jc w:val="both"/>
        <w:rPr>
          <w:rFonts w:cs="Times"/>
          <w:szCs w:val="24"/>
        </w:rPr>
      </w:pPr>
      <w:r w:rsidRPr="008D108E">
        <w:rPr>
          <w:szCs w:val="24"/>
        </w:rPr>
        <w:br w:type="column"/>
      </w:r>
      <w:r w:rsidR="00673580" w:rsidRPr="008D108E">
        <w:rPr>
          <w:rFonts w:cs="Times"/>
          <w:b/>
          <w:bCs/>
          <w:sz w:val="38"/>
          <w:szCs w:val="38"/>
        </w:rPr>
        <w:lastRenderedPageBreak/>
        <w:t xml:space="preserve">A Metabolic Equivalent of Task (MET) </w:t>
      </w:r>
    </w:p>
    <w:p w14:paraId="6A6B6E3E" w14:textId="77777777" w:rsidR="005E1ECF" w:rsidRPr="008D108E" w:rsidRDefault="00673580" w:rsidP="00167AA6">
      <w:pPr>
        <w:widowControl w:val="0"/>
        <w:autoSpaceDE w:val="0"/>
        <w:autoSpaceDN w:val="0"/>
        <w:adjustRightInd w:val="0"/>
        <w:spacing w:after="240" w:line="360" w:lineRule="auto"/>
        <w:rPr>
          <w:rFonts w:cs="Times"/>
          <w:szCs w:val="24"/>
        </w:rPr>
      </w:pPr>
      <w:r w:rsidRPr="008D108E">
        <w:rPr>
          <w:rFonts w:cs="Times"/>
          <w:szCs w:val="24"/>
        </w:rPr>
        <w:t>Metabolic Equivalent of Task (MET) is a physiological measure to express the energy cost of physical activities (</w:t>
      </w:r>
      <w:proofErr w:type="spellStart"/>
      <w:r w:rsidRPr="008D108E">
        <w:rPr>
          <w:rFonts w:cs="Times"/>
          <w:szCs w:val="24"/>
        </w:rPr>
        <w:t>Jette</w:t>
      </w:r>
      <w:proofErr w:type="spellEnd"/>
      <w:r w:rsidRPr="008D108E">
        <w:rPr>
          <w:rFonts w:cs="Times"/>
          <w:szCs w:val="24"/>
        </w:rPr>
        <w:t xml:space="preserve">, Sidney, &amp; </w:t>
      </w:r>
      <w:proofErr w:type="spellStart"/>
      <w:r w:rsidRPr="008D108E">
        <w:rPr>
          <w:rFonts w:cs="Times"/>
          <w:szCs w:val="24"/>
        </w:rPr>
        <w:t>Blümchen</w:t>
      </w:r>
      <w:proofErr w:type="spellEnd"/>
      <w:r w:rsidRPr="008D108E">
        <w:rPr>
          <w:rFonts w:cs="Times"/>
          <w:szCs w:val="24"/>
        </w:rPr>
        <w:t xml:space="preserve">, 1990). The measure used is a ratio (i.e. the rate of energy consumption), based on the oxygen consumption, compared to an average person seated in a chair at rest. The reference rate is, set by convention, at 3.5 ml </w:t>
      </w:r>
      <w:r w:rsidRPr="008D108E">
        <w:rPr>
          <w:rFonts w:cs="Times"/>
          <w:i/>
          <w:iCs/>
          <w:szCs w:val="24"/>
        </w:rPr>
        <w:t>O</w:t>
      </w:r>
      <w:r w:rsidRPr="008D108E">
        <w:rPr>
          <w:rFonts w:cs="Times"/>
          <w:position w:val="-6"/>
          <w:szCs w:val="24"/>
        </w:rPr>
        <w:t xml:space="preserve">2 </w:t>
      </w:r>
      <w:r w:rsidRPr="008D108E">
        <w:rPr>
          <w:rFonts w:cs="Times"/>
          <w:szCs w:val="24"/>
        </w:rPr>
        <w:t xml:space="preserve">· </w:t>
      </w:r>
      <w:r w:rsidRPr="008D108E">
        <w:rPr>
          <w:rFonts w:cs="Times"/>
          <w:i/>
          <w:iCs/>
          <w:szCs w:val="24"/>
        </w:rPr>
        <w:t>kg</w:t>
      </w:r>
      <w:r w:rsidRPr="008D108E">
        <w:rPr>
          <w:rFonts w:cs="Times"/>
          <w:position w:val="10"/>
          <w:szCs w:val="24"/>
        </w:rPr>
        <w:t xml:space="preserve">−1 </w:t>
      </w:r>
      <w:r w:rsidRPr="008D108E">
        <w:rPr>
          <w:rFonts w:cs="Times"/>
          <w:szCs w:val="24"/>
        </w:rPr>
        <w:t xml:space="preserve">· </w:t>
      </w:r>
      <w:r w:rsidRPr="008D108E">
        <w:rPr>
          <w:rFonts w:cs="Times"/>
          <w:i/>
          <w:iCs/>
          <w:szCs w:val="24"/>
        </w:rPr>
        <w:t>min</w:t>
      </w:r>
      <w:r w:rsidRPr="008D108E">
        <w:rPr>
          <w:rFonts w:cs="Times"/>
          <w:position w:val="10"/>
          <w:szCs w:val="24"/>
        </w:rPr>
        <w:t xml:space="preserve">−1 </w:t>
      </w:r>
      <w:r w:rsidRPr="008D108E">
        <w:rPr>
          <w:rFonts w:cs="Times"/>
          <w:szCs w:val="24"/>
        </w:rPr>
        <w:t xml:space="preserve">or equivalently: 1 MET </w:t>
      </w:r>
      <w:r w:rsidRPr="008D108E">
        <w:rPr>
          <w:rFonts w:ascii="Times New Roman" w:hAnsi="Times New Roman"/>
          <w:szCs w:val="24"/>
        </w:rPr>
        <w:t>≡</w:t>
      </w:r>
      <w:r w:rsidRPr="008D108E">
        <w:rPr>
          <w:rFonts w:cs="Times"/>
          <w:szCs w:val="24"/>
        </w:rPr>
        <w:t xml:space="preserve"> 1 </w:t>
      </w:r>
      <m:oMath>
        <m:f>
          <m:fPr>
            <m:type m:val="skw"/>
            <m:ctrlPr>
              <w:rPr>
                <w:rFonts w:ascii="Cambria Math" w:hAnsi="Cambria Math" w:cs="Times"/>
                <w:i/>
                <w:szCs w:val="24"/>
              </w:rPr>
            </m:ctrlPr>
          </m:fPr>
          <m:num>
            <m:r>
              <w:rPr>
                <w:rFonts w:ascii="Cambria Math" w:hAnsi="Cambria Math" w:cs="Times"/>
                <w:szCs w:val="24"/>
              </w:rPr>
              <m:t>kcal</m:t>
            </m:r>
          </m:num>
          <m:den>
            <m:r>
              <w:rPr>
                <w:rFonts w:ascii="Cambria Math" w:hAnsi="Cambria Math" w:cs="Times"/>
                <w:szCs w:val="24"/>
              </w:rPr>
              <m:t>kg*h</m:t>
            </m:r>
          </m:den>
        </m:f>
      </m:oMath>
      <w:r w:rsidRPr="008D108E">
        <w:rPr>
          <w:rFonts w:cs="Times"/>
          <w:szCs w:val="24"/>
        </w:rPr>
        <w:t>≈ 17.5</w:t>
      </w:r>
      <w:r w:rsidRPr="008D108E">
        <w:rPr>
          <w:rFonts w:cs="Times"/>
          <w:i/>
          <w:iCs/>
          <w:szCs w:val="24"/>
        </w:rPr>
        <w:t xml:space="preserve">W </w:t>
      </w:r>
      <w:r w:rsidRPr="008D108E">
        <w:rPr>
          <w:rFonts w:cs="Times"/>
          <w:szCs w:val="24"/>
        </w:rPr>
        <w:t>for a person of 70 kg. It should be noted that this measure depends on the body mass of a person. Therefore, the energy consumption for the same task will differ across persons (</w:t>
      </w:r>
      <w:proofErr w:type="spellStart"/>
      <w:r w:rsidRPr="008D108E">
        <w:rPr>
          <w:rFonts w:cs="Times"/>
          <w:szCs w:val="24"/>
        </w:rPr>
        <w:t>Jette</w:t>
      </w:r>
      <w:proofErr w:type="spellEnd"/>
      <w:r w:rsidRPr="008D108E">
        <w:rPr>
          <w:rFonts w:cs="Times"/>
          <w:szCs w:val="24"/>
        </w:rPr>
        <w:t xml:space="preserve"> et al., 1990). The METs are established for many different activities (e.g. gardening, rowing or tennis). The average MET for </w:t>
      </w:r>
      <w:proofErr w:type="spellStart"/>
      <w:r w:rsidRPr="008D108E">
        <w:rPr>
          <w:rFonts w:cs="Times"/>
          <w:i/>
          <w:iCs/>
          <w:szCs w:val="24"/>
        </w:rPr>
        <w:t>i</w:t>
      </w:r>
      <w:proofErr w:type="spellEnd"/>
      <w:r w:rsidRPr="008D108E">
        <w:rPr>
          <w:rFonts w:cs="Times"/>
          <w:szCs w:val="24"/>
        </w:rPr>
        <w:t xml:space="preserve">) climbing stairs is 6.23 (Ainsworth et al., 2011; Brooks, Gunn, Withers, Gore, &amp; Plummer, 2005; </w:t>
      </w:r>
      <w:proofErr w:type="spellStart"/>
      <w:r w:rsidRPr="008D108E">
        <w:rPr>
          <w:rFonts w:cs="Times"/>
          <w:szCs w:val="24"/>
        </w:rPr>
        <w:t>Kozey</w:t>
      </w:r>
      <w:proofErr w:type="spellEnd"/>
      <w:r w:rsidRPr="008D108E">
        <w:rPr>
          <w:rFonts w:cs="Times"/>
          <w:szCs w:val="24"/>
        </w:rPr>
        <w:t xml:space="preserve">, </w:t>
      </w:r>
      <w:proofErr w:type="spellStart"/>
      <w:r w:rsidRPr="008D108E">
        <w:rPr>
          <w:rFonts w:cs="Times"/>
          <w:szCs w:val="24"/>
        </w:rPr>
        <w:t>Lyden</w:t>
      </w:r>
      <w:proofErr w:type="spellEnd"/>
      <w:r w:rsidRPr="008D108E">
        <w:rPr>
          <w:rFonts w:cs="Times"/>
          <w:szCs w:val="24"/>
        </w:rPr>
        <w:t xml:space="preserve">, Howe, </w:t>
      </w:r>
      <w:proofErr w:type="spellStart"/>
      <w:r w:rsidRPr="008D108E">
        <w:rPr>
          <w:rFonts w:cs="Times"/>
          <w:szCs w:val="24"/>
        </w:rPr>
        <w:t>Staudenmayer</w:t>
      </w:r>
      <w:proofErr w:type="spellEnd"/>
      <w:r w:rsidRPr="008D108E">
        <w:rPr>
          <w:rFonts w:cs="Times"/>
          <w:szCs w:val="24"/>
        </w:rPr>
        <w:t xml:space="preserve">, &amp; </w:t>
      </w:r>
      <w:proofErr w:type="spellStart"/>
      <w:r w:rsidRPr="008D108E">
        <w:rPr>
          <w:rFonts w:cs="Times"/>
          <w:szCs w:val="24"/>
        </w:rPr>
        <w:t>Freedson</w:t>
      </w:r>
      <w:proofErr w:type="spellEnd"/>
      <w:r w:rsidRPr="008D108E">
        <w:rPr>
          <w:rFonts w:cs="Times"/>
          <w:szCs w:val="24"/>
        </w:rPr>
        <w:t xml:space="preserve">, 2010; </w:t>
      </w:r>
      <w:proofErr w:type="spellStart"/>
      <w:r w:rsidRPr="008D108E">
        <w:rPr>
          <w:rFonts w:cs="Times"/>
          <w:szCs w:val="24"/>
        </w:rPr>
        <w:t>Jette</w:t>
      </w:r>
      <w:proofErr w:type="spellEnd"/>
      <w:r w:rsidRPr="008D108E">
        <w:rPr>
          <w:rFonts w:cs="Times"/>
          <w:szCs w:val="24"/>
        </w:rPr>
        <w:t xml:space="preserve"> et al., 1990; Byrne, Hills, Hunter, </w:t>
      </w:r>
      <w:proofErr w:type="spellStart"/>
      <w:r w:rsidRPr="008D108E">
        <w:rPr>
          <w:rFonts w:cs="Times"/>
          <w:szCs w:val="24"/>
        </w:rPr>
        <w:t>Weinsier</w:t>
      </w:r>
      <w:proofErr w:type="spellEnd"/>
      <w:r w:rsidRPr="008D108E">
        <w:rPr>
          <w:rFonts w:cs="Times"/>
          <w:szCs w:val="24"/>
        </w:rPr>
        <w:t xml:space="preserve">, &amp; Schutz, 2005), </w:t>
      </w:r>
      <w:r w:rsidRPr="008D108E">
        <w:rPr>
          <w:rFonts w:cs="Times"/>
          <w:i/>
          <w:iCs/>
          <w:szCs w:val="24"/>
        </w:rPr>
        <w:t>ii</w:t>
      </w:r>
      <w:r w:rsidRPr="008D108E">
        <w:rPr>
          <w:rFonts w:cs="Times"/>
          <w:szCs w:val="24"/>
        </w:rPr>
        <w:t xml:space="preserve">) descending stairs is 4.35 (Bassett et al., 1997; Cole &amp; </w:t>
      </w:r>
      <w:proofErr w:type="spellStart"/>
      <w:r w:rsidRPr="008D108E">
        <w:rPr>
          <w:rFonts w:cs="Times"/>
          <w:szCs w:val="24"/>
        </w:rPr>
        <w:t>Ogbe</w:t>
      </w:r>
      <w:proofErr w:type="spellEnd"/>
      <w:r w:rsidRPr="008D108E">
        <w:rPr>
          <w:rFonts w:cs="Times"/>
          <w:szCs w:val="24"/>
        </w:rPr>
        <w:t xml:space="preserve">, 1987; </w:t>
      </w:r>
      <w:proofErr w:type="spellStart"/>
      <w:r w:rsidRPr="008D108E">
        <w:rPr>
          <w:rFonts w:cs="Times"/>
          <w:szCs w:val="24"/>
        </w:rPr>
        <w:t>Crouter</w:t>
      </w:r>
      <w:proofErr w:type="spellEnd"/>
      <w:r w:rsidRPr="008D108E">
        <w:rPr>
          <w:rFonts w:cs="Times"/>
          <w:szCs w:val="24"/>
        </w:rPr>
        <w:t xml:space="preserve">, </w:t>
      </w:r>
      <w:proofErr w:type="spellStart"/>
      <w:r w:rsidRPr="008D108E">
        <w:rPr>
          <w:rFonts w:cs="Times"/>
          <w:szCs w:val="24"/>
        </w:rPr>
        <w:t>Clowers</w:t>
      </w:r>
      <w:proofErr w:type="spellEnd"/>
      <w:r w:rsidRPr="008D108E">
        <w:rPr>
          <w:rFonts w:cs="Times"/>
          <w:szCs w:val="24"/>
        </w:rPr>
        <w:t xml:space="preserve">, &amp; Bassett, 2006; </w:t>
      </w:r>
      <w:proofErr w:type="spellStart"/>
      <w:r w:rsidRPr="008D108E">
        <w:rPr>
          <w:rFonts w:cs="Times"/>
          <w:szCs w:val="24"/>
        </w:rPr>
        <w:t>Jette</w:t>
      </w:r>
      <w:proofErr w:type="spellEnd"/>
      <w:r w:rsidRPr="008D108E">
        <w:rPr>
          <w:rFonts w:cs="Times"/>
          <w:szCs w:val="24"/>
        </w:rPr>
        <w:t xml:space="preserve"> et al., 1990; </w:t>
      </w:r>
      <w:proofErr w:type="spellStart"/>
      <w:r w:rsidRPr="008D108E">
        <w:rPr>
          <w:rFonts w:cs="Times"/>
          <w:szCs w:val="24"/>
        </w:rPr>
        <w:t>Kozey</w:t>
      </w:r>
      <w:proofErr w:type="spellEnd"/>
      <w:r w:rsidRPr="008D108E">
        <w:rPr>
          <w:rFonts w:cs="Times"/>
          <w:szCs w:val="24"/>
        </w:rPr>
        <w:t xml:space="preserve"> et al., 2010; </w:t>
      </w:r>
      <w:proofErr w:type="spellStart"/>
      <w:r w:rsidRPr="008D108E">
        <w:rPr>
          <w:rFonts w:cs="Times"/>
          <w:szCs w:val="24"/>
        </w:rPr>
        <w:t>Parkka</w:t>
      </w:r>
      <w:proofErr w:type="spellEnd"/>
      <w:r w:rsidRPr="008D108E">
        <w:rPr>
          <w:rFonts w:cs="Times"/>
          <w:szCs w:val="24"/>
        </w:rPr>
        <w:t xml:space="preserve"> et al., 2007) and </w:t>
      </w:r>
      <w:r w:rsidRPr="008D108E">
        <w:rPr>
          <w:rFonts w:cs="Times"/>
          <w:i/>
          <w:iCs/>
          <w:szCs w:val="24"/>
        </w:rPr>
        <w:t>iii</w:t>
      </w:r>
      <w:r w:rsidRPr="008D108E">
        <w:rPr>
          <w:rFonts w:cs="Times"/>
          <w:szCs w:val="24"/>
        </w:rPr>
        <w:t xml:space="preserve">) walking horizontally is dependent of speed in km/h (METs = -.17 + [speed * .79]) (Aziz &amp; </w:t>
      </w:r>
      <w:proofErr w:type="spellStart"/>
      <w:r w:rsidRPr="008D108E">
        <w:rPr>
          <w:rFonts w:cs="Times"/>
          <w:szCs w:val="24"/>
        </w:rPr>
        <w:t>Teh</w:t>
      </w:r>
      <w:proofErr w:type="spellEnd"/>
      <w:r w:rsidRPr="008D108E">
        <w:rPr>
          <w:rFonts w:cs="Times"/>
          <w:szCs w:val="24"/>
        </w:rPr>
        <w:t xml:space="preserve">, 2005; Bassett et al., 1997; Jones et al., 2006; </w:t>
      </w:r>
      <w:proofErr w:type="spellStart"/>
      <w:r w:rsidRPr="008D108E">
        <w:rPr>
          <w:rFonts w:cs="Times"/>
          <w:szCs w:val="24"/>
        </w:rPr>
        <w:t>Parkka</w:t>
      </w:r>
      <w:proofErr w:type="spellEnd"/>
      <w:r w:rsidRPr="008D108E">
        <w:rPr>
          <w:rFonts w:cs="Times"/>
          <w:szCs w:val="24"/>
        </w:rPr>
        <w:t xml:space="preserve"> et al., 2007; </w:t>
      </w:r>
      <w:proofErr w:type="spellStart"/>
      <w:r w:rsidRPr="008D108E">
        <w:rPr>
          <w:rFonts w:cs="Times"/>
          <w:szCs w:val="24"/>
        </w:rPr>
        <w:t>Kozey</w:t>
      </w:r>
      <w:proofErr w:type="spellEnd"/>
      <w:r w:rsidRPr="008D108E">
        <w:rPr>
          <w:rFonts w:cs="Times"/>
          <w:szCs w:val="24"/>
        </w:rPr>
        <w:t xml:space="preserve"> et al., 2010), for an overview of </w:t>
      </w:r>
      <w:proofErr w:type="spellStart"/>
      <w:r w:rsidRPr="008D108E">
        <w:rPr>
          <w:rFonts w:cs="Times"/>
          <w:szCs w:val="24"/>
        </w:rPr>
        <w:t>descriptives</w:t>
      </w:r>
      <w:proofErr w:type="spellEnd"/>
      <w:r w:rsidRPr="008D108E">
        <w:rPr>
          <w:rFonts w:cs="Times"/>
          <w:szCs w:val="24"/>
        </w:rPr>
        <w:t xml:space="preserve"> refer to Table 4. METs are a m</w:t>
      </w:r>
      <w:r w:rsidR="0089179A" w:rsidRPr="008D108E">
        <w:rPr>
          <w:rFonts w:cs="Times"/>
          <w:szCs w:val="24"/>
        </w:rPr>
        <w:t xml:space="preserve">easure that therefore allows </w:t>
      </w:r>
      <w:r w:rsidRPr="008D108E">
        <w:rPr>
          <w:rFonts w:cs="Times"/>
          <w:szCs w:val="24"/>
        </w:rPr>
        <w:t>express</w:t>
      </w:r>
      <w:r w:rsidR="0089179A" w:rsidRPr="008D108E">
        <w:rPr>
          <w:rFonts w:cs="Times"/>
          <w:szCs w:val="24"/>
        </w:rPr>
        <w:t>ing</w:t>
      </w:r>
      <w:r w:rsidRPr="008D108E">
        <w:rPr>
          <w:rFonts w:cs="Times"/>
          <w:szCs w:val="24"/>
        </w:rPr>
        <w:t xml:space="preserve"> task intensity, whereby climbing stairs (i.e. the average of walking down and up) involves more effort than walking. </w:t>
      </w:r>
    </w:p>
    <w:p w14:paraId="36712F32" w14:textId="77777777" w:rsidR="00673580" w:rsidRPr="008D108E" w:rsidRDefault="00430C33" w:rsidP="00167AA6">
      <w:pPr>
        <w:widowControl w:val="0"/>
        <w:autoSpaceDE w:val="0"/>
        <w:autoSpaceDN w:val="0"/>
        <w:adjustRightInd w:val="0"/>
        <w:spacing w:after="240" w:line="360" w:lineRule="auto"/>
        <w:rPr>
          <w:szCs w:val="24"/>
        </w:rPr>
      </w:pPr>
      <w:r w:rsidRPr="008D108E">
        <w:rPr>
          <w:szCs w:val="24"/>
        </w:rPr>
        <w:t>[TABLE 4 HERE]</w:t>
      </w:r>
    </w:p>
    <w:p w14:paraId="2F2C4F81" w14:textId="77777777" w:rsidR="00854AE6" w:rsidRPr="008D108E" w:rsidRDefault="00673580" w:rsidP="00222C23">
      <w:pPr>
        <w:spacing w:line="360" w:lineRule="auto"/>
        <w:jc w:val="both"/>
        <w:rPr>
          <w:szCs w:val="24"/>
        </w:rPr>
      </w:pPr>
      <w:r w:rsidRPr="008D108E">
        <w:rPr>
          <w:szCs w:val="24"/>
        </w:rPr>
        <w:br w:type="column"/>
      </w:r>
      <w:r w:rsidR="00854AE6" w:rsidRPr="008D108E">
        <w:rPr>
          <w:noProof/>
          <w:szCs w:val="24"/>
          <w:lang w:val="nl-NL" w:eastAsia="nl-NL"/>
        </w:rPr>
        <w:lastRenderedPageBreak/>
        <w:drawing>
          <wp:inline distT="0" distB="0" distL="0" distR="0" wp14:anchorId="5D992737" wp14:editId="57825BB2">
            <wp:extent cx="5943600" cy="4527550"/>
            <wp:effectExtent l="0" t="0" r="0" b="0"/>
            <wp:docPr id="1" name="Picture 1" descr="YOSSD:Users:bulleejh:Documents:SVN:UTSVN:TREsPASS:StaffSpaces:BulleeJW:Key Experiment 2:LaTeX:Paper Revision:_Major Revisions: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SSD:Users:bulleejh:Documents:SVN:UTSVN:TREsPASS:StaffSpaces:BulleeJW:Key Experiment 2:LaTeX:Paper Revision:_Major Revisions:Car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7550"/>
                    </a:xfrm>
                    <a:prstGeom prst="rect">
                      <a:avLst/>
                    </a:prstGeom>
                    <a:noFill/>
                    <a:ln>
                      <a:noFill/>
                    </a:ln>
                  </pic:spPr>
                </pic:pic>
              </a:graphicData>
            </a:graphic>
          </wp:inline>
        </w:drawing>
      </w:r>
    </w:p>
    <w:p w14:paraId="51F2E67F" w14:textId="77777777" w:rsidR="00854AE6" w:rsidRPr="008D108E" w:rsidRDefault="003A659C" w:rsidP="00222C23">
      <w:pPr>
        <w:spacing w:line="360" w:lineRule="auto"/>
        <w:jc w:val="both"/>
        <w:rPr>
          <w:szCs w:val="24"/>
        </w:rPr>
      </w:pPr>
      <w:r w:rsidRPr="008D108E">
        <w:rPr>
          <w:szCs w:val="24"/>
        </w:rPr>
        <w:t>FIGURE 2: Layout building 1, the red circles indicate the location of the digital key activators. Activator A is on floor 2; B is on floor 3; C is on floor 1; D is on floor 1.</w:t>
      </w:r>
    </w:p>
    <w:p w14:paraId="6E817FC8" w14:textId="77777777" w:rsidR="00446C09" w:rsidRPr="008D108E" w:rsidRDefault="00854AE6" w:rsidP="00222C23">
      <w:pPr>
        <w:spacing w:line="360" w:lineRule="auto"/>
        <w:jc w:val="both"/>
        <w:rPr>
          <w:szCs w:val="24"/>
        </w:rPr>
      </w:pPr>
      <w:r w:rsidRPr="008D108E">
        <w:rPr>
          <w:szCs w:val="24"/>
        </w:rPr>
        <w:br w:type="column"/>
      </w:r>
      <w:r w:rsidRPr="008D108E">
        <w:rPr>
          <w:noProof/>
          <w:szCs w:val="24"/>
          <w:lang w:val="nl-NL" w:eastAsia="nl-NL"/>
        </w:rPr>
        <w:lastRenderedPageBreak/>
        <w:drawing>
          <wp:inline distT="0" distB="0" distL="0" distR="0" wp14:anchorId="3F049906" wp14:editId="2E6F6175">
            <wp:extent cx="5943600" cy="1194435"/>
            <wp:effectExtent l="0" t="0" r="0" b="0"/>
            <wp:docPr id="2" name="Picture 2" descr="YOSSD:Users:bulleejh:Documents:SVN:UTSVN:TREsPASS:StaffSpaces:BulleeJW:Key Experiment 2:LaTeX:Paper Revision:_Major Revisions:Zilv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SSD:Users:bulleejh:Documents:SVN:UTSVN:TREsPASS:StaffSpaces:BulleeJW:Key Experiment 2:LaTeX:Paper Revision:_Major Revisions:Zilverl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94435"/>
                    </a:xfrm>
                    <a:prstGeom prst="rect">
                      <a:avLst/>
                    </a:prstGeom>
                    <a:noFill/>
                    <a:ln>
                      <a:noFill/>
                    </a:ln>
                  </pic:spPr>
                </pic:pic>
              </a:graphicData>
            </a:graphic>
          </wp:inline>
        </w:drawing>
      </w:r>
    </w:p>
    <w:p w14:paraId="79102034" w14:textId="77777777" w:rsidR="00854AE6" w:rsidRPr="008D108E" w:rsidRDefault="00215FF0" w:rsidP="00222C23">
      <w:pPr>
        <w:spacing w:line="360" w:lineRule="auto"/>
        <w:jc w:val="both"/>
        <w:rPr>
          <w:szCs w:val="24"/>
        </w:rPr>
      </w:pPr>
      <w:r w:rsidRPr="008D108E">
        <w:rPr>
          <w:szCs w:val="24"/>
        </w:rPr>
        <w:t>FIGURE 3: Layout building 2, the red circles indicate the location of both digital key activators on floor 1.</w:t>
      </w:r>
    </w:p>
    <w:p w14:paraId="7AB0512A" w14:textId="77777777" w:rsidR="004C771D" w:rsidRPr="008D108E" w:rsidRDefault="00215FF0" w:rsidP="00222C23">
      <w:pPr>
        <w:spacing w:line="360" w:lineRule="auto"/>
        <w:jc w:val="both"/>
        <w:rPr>
          <w:szCs w:val="24"/>
        </w:rPr>
      </w:pPr>
      <w:r w:rsidRPr="008D108E">
        <w:rPr>
          <w:szCs w:val="24"/>
        </w:rPr>
        <w:br w:type="column"/>
      </w:r>
    </w:p>
    <w:tbl>
      <w:tblPr>
        <w:tblW w:w="8680" w:type="dxa"/>
        <w:tblInd w:w="93" w:type="dxa"/>
        <w:tblLook w:val="04A0" w:firstRow="1" w:lastRow="0" w:firstColumn="1" w:lastColumn="0" w:noHBand="0" w:noVBand="1"/>
      </w:tblPr>
      <w:tblGrid>
        <w:gridCol w:w="571"/>
        <w:gridCol w:w="315"/>
        <w:gridCol w:w="672"/>
        <w:gridCol w:w="840"/>
        <w:gridCol w:w="412"/>
        <w:gridCol w:w="265"/>
        <w:gridCol w:w="671"/>
        <w:gridCol w:w="839"/>
        <w:gridCol w:w="412"/>
        <w:gridCol w:w="377"/>
        <w:gridCol w:w="671"/>
        <w:gridCol w:w="839"/>
        <w:gridCol w:w="412"/>
        <w:gridCol w:w="265"/>
        <w:gridCol w:w="671"/>
        <w:gridCol w:w="839"/>
        <w:gridCol w:w="412"/>
      </w:tblGrid>
      <w:tr w:rsidR="006024C9" w:rsidRPr="008D108E" w14:paraId="3687425E" w14:textId="77777777" w:rsidTr="006024C9">
        <w:trPr>
          <w:trHeight w:val="300"/>
        </w:trPr>
        <w:tc>
          <w:tcPr>
            <w:tcW w:w="400" w:type="dxa"/>
            <w:tcBorders>
              <w:top w:val="single" w:sz="4" w:space="0" w:color="auto"/>
              <w:left w:val="nil"/>
              <w:bottom w:val="nil"/>
              <w:right w:val="nil"/>
            </w:tcBorders>
            <w:shd w:val="clear" w:color="auto" w:fill="auto"/>
            <w:noWrap/>
            <w:vAlign w:val="bottom"/>
            <w:hideMark/>
          </w:tcPr>
          <w:p w14:paraId="5926B636" w14:textId="77777777" w:rsidR="006024C9" w:rsidRPr="008D108E" w:rsidRDefault="006024C9" w:rsidP="00167AA6">
            <w:pPr>
              <w:spacing w:line="360" w:lineRule="auto"/>
              <w:rPr>
                <w:sz w:val="20"/>
              </w:rPr>
            </w:pPr>
            <w:r w:rsidRPr="008D108E">
              <w:rPr>
                <w:sz w:val="20"/>
              </w:rPr>
              <w:t> </w:t>
            </w:r>
          </w:p>
        </w:tc>
        <w:tc>
          <w:tcPr>
            <w:tcW w:w="260" w:type="dxa"/>
            <w:tcBorders>
              <w:top w:val="single" w:sz="4" w:space="0" w:color="auto"/>
              <w:left w:val="nil"/>
              <w:bottom w:val="nil"/>
              <w:right w:val="nil"/>
            </w:tcBorders>
            <w:shd w:val="clear" w:color="auto" w:fill="auto"/>
            <w:noWrap/>
            <w:vAlign w:val="bottom"/>
            <w:hideMark/>
          </w:tcPr>
          <w:p w14:paraId="3D291C7F" w14:textId="77777777" w:rsidR="006024C9" w:rsidRPr="008D108E" w:rsidRDefault="006024C9" w:rsidP="00167AA6">
            <w:pPr>
              <w:spacing w:line="360" w:lineRule="auto"/>
              <w:rPr>
                <w:sz w:val="20"/>
              </w:rPr>
            </w:pPr>
            <w:r w:rsidRPr="008D108E">
              <w:rPr>
                <w:sz w:val="20"/>
              </w:rPr>
              <w:t> </w:t>
            </w:r>
          </w:p>
        </w:tc>
        <w:tc>
          <w:tcPr>
            <w:tcW w:w="3820" w:type="dxa"/>
            <w:gridSpan w:val="7"/>
            <w:tcBorders>
              <w:top w:val="single" w:sz="4" w:space="0" w:color="auto"/>
              <w:left w:val="nil"/>
              <w:bottom w:val="nil"/>
              <w:right w:val="nil"/>
            </w:tcBorders>
            <w:shd w:val="clear" w:color="auto" w:fill="auto"/>
            <w:noWrap/>
            <w:vAlign w:val="bottom"/>
            <w:hideMark/>
          </w:tcPr>
          <w:p w14:paraId="6D36F6AC" w14:textId="77777777" w:rsidR="006024C9" w:rsidRPr="008D108E" w:rsidRDefault="006024C9" w:rsidP="00167AA6">
            <w:pPr>
              <w:spacing w:line="360" w:lineRule="auto"/>
              <w:jc w:val="center"/>
              <w:rPr>
                <w:sz w:val="20"/>
              </w:rPr>
            </w:pPr>
            <w:r w:rsidRPr="008D108E">
              <w:rPr>
                <w:sz w:val="20"/>
              </w:rPr>
              <w:t>BUILDING 1</w:t>
            </w:r>
          </w:p>
        </w:tc>
        <w:tc>
          <w:tcPr>
            <w:tcW w:w="380" w:type="dxa"/>
            <w:tcBorders>
              <w:top w:val="single" w:sz="4" w:space="0" w:color="auto"/>
              <w:left w:val="nil"/>
              <w:bottom w:val="nil"/>
              <w:right w:val="nil"/>
            </w:tcBorders>
            <w:shd w:val="clear" w:color="auto" w:fill="auto"/>
            <w:noWrap/>
            <w:vAlign w:val="bottom"/>
            <w:hideMark/>
          </w:tcPr>
          <w:p w14:paraId="70A209B6" w14:textId="77777777" w:rsidR="006024C9" w:rsidRPr="008D108E" w:rsidRDefault="006024C9" w:rsidP="00167AA6">
            <w:pPr>
              <w:spacing w:line="360" w:lineRule="auto"/>
              <w:rPr>
                <w:sz w:val="20"/>
              </w:rPr>
            </w:pPr>
            <w:r w:rsidRPr="008D108E">
              <w:rPr>
                <w:sz w:val="20"/>
              </w:rPr>
              <w:t> </w:t>
            </w:r>
          </w:p>
        </w:tc>
        <w:tc>
          <w:tcPr>
            <w:tcW w:w="3820" w:type="dxa"/>
            <w:gridSpan w:val="7"/>
            <w:tcBorders>
              <w:top w:val="single" w:sz="4" w:space="0" w:color="auto"/>
              <w:left w:val="nil"/>
              <w:bottom w:val="nil"/>
              <w:right w:val="nil"/>
            </w:tcBorders>
            <w:shd w:val="clear" w:color="auto" w:fill="auto"/>
            <w:noWrap/>
            <w:vAlign w:val="bottom"/>
            <w:hideMark/>
          </w:tcPr>
          <w:p w14:paraId="135B743F" w14:textId="77777777" w:rsidR="006024C9" w:rsidRPr="008D108E" w:rsidRDefault="006024C9" w:rsidP="00167AA6">
            <w:pPr>
              <w:spacing w:line="360" w:lineRule="auto"/>
              <w:jc w:val="center"/>
              <w:rPr>
                <w:sz w:val="20"/>
              </w:rPr>
            </w:pPr>
            <w:r w:rsidRPr="008D108E">
              <w:rPr>
                <w:sz w:val="20"/>
              </w:rPr>
              <w:t>BUILDING 2</w:t>
            </w:r>
          </w:p>
        </w:tc>
      </w:tr>
      <w:tr w:rsidR="006024C9" w:rsidRPr="008D108E" w14:paraId="27ACF3C9" w14:textId="77777777" w:rsidTr="006024C9">
        <w:trPr>
          <w:trHeight w:val="300"/>
        </w:trPr>
        <w:tc>
          <w:tcPr>
            <w:tcW w:w="400" w:type="dxa"/>
            <w:tcBorders>
              <w:top w:val="nil"/>
              <w:left w:val="nil"/>
              <w:bottom w:val="nil"/>
              <w:right w:val="nil"/>
            </w:tcBorders>
            <w:shd w:val="clear" w:color="auto" w:fill="auto"/>
            <w:noWrap/>
            <w:vAlign w:val="bottom"/>
            <w:hideMark/>
          </w:tcPr>
          <w:p w14:paraId="7E09F3CD" w14:textId="77777777" w:rsidR="006024C9" w:rsidRPr="008D108E" w:rsidRDefault="006024C9" w:rsidP="00167AA6">
            <w:pPr>
              <w:spacing w:line="360" w:lineRule="auto"/>
              <w:rPr>
                <w:sz w:val="20"/>
              </w:rPr>
            </w:pPr>
          </w:p>
        </w:tc>
        <w:tc>
          <w:tcPr>
            <w:tcW w:w="260" w:type="dxa"/>
            <w:tcBorders>
              <w:top w:val="nil"/>
              <w:left w:val="nil"/>
              <w:bottom w:val="nil"/>
              <w:right w:val="nil"/>
            </w:tcBorders>
            <w:shd w:val="clear" w:color="auto" w:fill="auto"/>
            <w:noWrap/>
            <w:vAlign w:val="bottom"/>
            <w:hideMark/>
          </w:tcPr>
          <w:p w14:paraId="5EDAEFA4" w14:textId="77777777" w:rsidR="006024C9" w:rsidRPr="008D108E" w:rsidRDefault="006024C9" w:rsidP="00167AA6">
            <w:pPr>
              <w:spacing w:line="360" w:lineRule="auto"/>
              <w:rPr>
                <w:sz w:val="20"/>
              </w:rPr>
            </w:pPr>
          </w:p>
        </w:tc>
        <w:tc>
          <w:tcPr>
            <w:tcW w:w="1857" w:type="dxa"/>
            <w:gridSpan w:val="3"/>
            <w:tcBorders>
              <w:top w:val="nil"/>
              <w:left w:val="nil"/>
              <w:bottom w:val="single" w:sz="4" w:space="0" w:color="auto"/>
              <w:right w:val="nil"/>
            </w:tcBorders>
            <w:shd w:val="clear" w:color="auto" w:fill="auto"/>
            <w:noWrap/>
            <w:vAlign w:val="bottom"/>
            <w:hideMark/>
          </w:tcPr>
          <w:p w14:paraId="10283D46" w14:textId="77777777" w:rsidR="006024C9" w:rsidRPr="008D108E" w:rsidRDefault="006024C9" w:rsidP="00167AA6">
            <w:pPr>
              <w:spacing w:line="360" w:lineRule="auto"/>
              <w:jc w:val="center"/>
              <w:rPr>
                <w:sz w:val="20"/>
              </w:rPr>
            </w:pPr>
            <w:r w:rsidRPr="008D108E">
              <w:rPr>
                <w:sz w:val="20"/>
              </w:rPr>
              <w:t>DIDN'T COMPLY</w:t>
            </w:r>
          </w:p>
        </w:tc>
        <w:tc>
          <w:tcPr>
            <w:tcW w:w="106" w:type="dxa"/>
            <w:tcBorders>
              <w:top w:val="nil"/>
              <w:left w:val="nil"/>
              <w:bottom w:val="single" w:sz="4" w:space="0" w:color="auto"/>
              <w:right w:val="nil"/>
            </w:tcBorders>
            <w:shd w:val="clear" w:color="auto" w:fill="auto"/>
            <w:noWrap/>
            <w:vAlign w:val="bottom"/>
            <w:hideMark/>
          </w:tcPr>
          <w:p w14:paraId="72C35FF9" w14:textId="77777777" w:rsidR="006024C9" w:rsidRPr="008D108E" w:rsidRDefault="006024C9" w:rsidP="00167AA6">
            <w:pPr>
              <w:spacing w:line="360" w:lineRule="auto"/>
              <w:jc w:val="center"/>
              <w:rPr>
                <w:sz w:val="20"/>
              </w:rPr>
            </w:pPr>
            <w:r w:rsidRPr="008D108E">
              <w:rPr>
                <w:sz w:val="20"/>
              </w:rPr>
              <w:t> </w:t>
            </w:r>
          </w:p>
        </w:tc>
        <w:tc>
          <w:tcPr>
            <w:tcW w:w="1857" w:type="dxa"/>
            <w:gridSpan w:val="3"/>
            <w:tcBorders>
              <w:top w:val="nil"/>
              <w:left w:val="nil"/>
              <w:bottom w:val="single" w:sz="4" w:space="0" w:color="auto"/>
              <w:right w:val="nil"/>
            </w:tcBorders>
            <w:shd w:val="clear" w:color="auto" w:fill="auto"/>
            <w:noWrap/>
            <w:vAlign w:val="bottom"/>
            <w:hideMark/>
          </w:tcPr>
          <w:p w14:paraId="4C45C07A" w14:textId="77777777" w:rsidR="006024C9" w:rsidRPr="008D108E" w:rsidRDefault="006024C9" w:rsidP="00167AA6">
            <w:pPr>
              <w:spacing w:line="360" w:lineRule="auto"/>
              <w:jc w:val="center"/>
              <w:rPr>
                <w:sz w:val="20"/>
              </w:rPr>
            </w:pPr>
            <w:r w:rsidRPr="008D108E">
              <w:rPr>
                <w:sz w:val="20"/>
              </w:rPr>
              <w:t>DID COMPLY</w:t>
            </w:r>
          </w:p>
        </w:tc>
        <w:tc>
          <w:tcPr>
            <w:tcW w:w="380" w:type="dxa"/>
            <w:tcBorders>
              <w:top w:val="nil"/>
              <w:left w:val="nil"/>
              <w:bottom w:val="nil"/>
              <w:right w:val="nil"/>
            </w:tcBorders>
            <w:shd w:val="clear" w:color="auto" w:fill="auto"/>
            <w:noWrap/>
            <w:vAlign w:val="bottom"/>
            <w:hideMark/>
          </w:tcPr>
          <w:p w14:paraId="2AF5ED40" w14:textId="77777777" w:rsidR="006024C9" w:rsidRPr="008D108E" w:rsidRDefault="006024C9" w:rsidP="00167AA6">
            <w:pPr>
              <w:spacing w:line="360" w:lineRule="auto"/>
              <w:jc w:val="center"/>
              <w:rPr>
                <w:sz w:val="20"/>
              </w:rPr>
            </w:pPr>
          </w:p>
        </w:tc>
        <w:tc>
          <w:tcPr>
            <w:tcW w:w="1857" w:type="dxa"/>
            <w:gridSpan w:val="3"/>
            <w:tcBorders>
              <w:top w:val="nil"/>
              <w:left w:val="nil"/>
              <w:bottom w:val="single" w:sz="4" w:space="0" w:color="auto"/>
              <w:right w:val="nil"/>
            </w:tcBorders>
            <w:shd w:val="clear" w:color="auto" w:fill="auto"/>
            <w:noWrap/>
            <w:vAlign w:val="bottom"/>
            <w:hideMark/>
          </w:tcPr>
          <w:p w14:paraId="379B7D6D" w14:textId="77777777" w:rsidR="006024C9" w:rsidRPr="008D108E" w:rsidRDefault="006024C9" w:rsidP="00167AA6">
            <w:pPr>
              <w:spacing w:line="360" w:lineRule="auto"/>
              <w:jc w:val="center"/>
              <w:rPr>
                <w:sz w:val="20"/>
              </w:rPr>
            </w:pPr>
            <w:r w:rsidRPr="008D108E">
              <w:rPr>
                <w:sz w:val="20"/>
              </w:rPr>
              <w:t>DIDN'T COMPLY</w:t>
            </w:r>
          </w:p>
        </w:tc>
        <w:tc>
          <w:tcPr>
            <w:tcW w:w="106" w:type="dxa"/>
            <w:tcBorders>
              <w:top w:val="nil"/>
              <w:left w:val="nil"/>
              <w:bottom w:val="single" w:sz="4" w:space="0" w:color="auto"/>
              <w:right w:val="nil"/>
            </w:tcBorders>
            <w:shd w:val="clear" w:color="auto" w:fill="auto"/>
            <w:noWrap/>
            <w:vAlign w:val="bottom"/>
            <w:hideMark/>
          </w:tcPr>
          <w:p w14:paraId="63279BE2" w14:textId="77777777" w:rsidR="006024C9" w:rsidRPr="008D108E" w:rsidRDefault="006024C9" w:rsidP="00167AA6">
            <w:pPr>
              <w:spacing w:line="360" w:lineRule="auto"/>
              <w:jc w:val="center"/>
              <w:rPr>
                <w:sz w:val="20"/>
              </w:rPr>
            </w:pPr>
            <w:r w:rsidRPr="008D108E">
              <w:rPr>
                <w:sz w:val="20"/>
              </w:rPr>
              <w:t> </w:t>
            </w:r>
          </w:p>
        </w:tc>
        <w:tc>
          <w:tcPr>
            <w:tcW w:w="1857" w:type="dxa"/>
            <w:gridSpan w:val="3"/>
            <w:tcBorders>
              <w:top w:val="nil"/>
              <w:left w:val="nil"/>
              <w:bottom w:val="single" w:sz="4" w:space="0" w:color="auto"/>
              <w:right w:val="nil"/>
            </w:tcBorders>
            <w:shd w:val="clear" w:color="auto" w:fill="auto"/>
            <w:noWrap/>
            <w:vAlign w:val="bottom"/>
            <w:hideMark/>
          </w:tcPr>
          <w:p w14:paraId="01940C6A" w14:textId="77777777" w:rsidR="006024C9" w:rsidRPr="008D108E" w:rsidRDefault="006024C9" w:rsidP="00167AA6">
            <w:pPr>
              <w:spacing w:line="360" w:lineRule="auto"/>
              <w:jc w:val="center"/>
              <w:rPr>
                <w:sz w:val="20"/>
              </w:rPr>
            </w:pPr>
            <w:r w:rsidRPr="008D108E">
              <w:rPr>
                <w:sz w:val="20"/>
              </w:rPr>
              <w:t>DID COMPLY</w:t>
            </w:r>
          </w:p>
        </w:tc>
      </w:tr>
      <w:tr w:rsidR="006024C9" w:rsidRPr="008D108E" w14:paraId="6779BAD1" w14:textId="77777777" w:rsidTr="006024C9">
        <w:trPr>
          <w:trHeight w:val="300"/>
        </w:trPr>
        <w:tc>
          <w:tcPr>
            <w:tcW w:w="400" w:type="dxa"/>
            <w:vMerge w:val="restart"/>
            <w:tcBorders>
              <w:top w:val="nil"/>
              <w:left w:val="nil"/>
              <w:bottom w:val="nil"/>
              <w:right w:val="nil"/>
            </w:tcBorders>
            <w:shd w:val="clear" w:color="auto" w:fill="auto"/>
            <w:noWrap/>
            <w:textDirection w:val="btLr"/>
            <w:vAlign w:val="center"/>
            <w:hideMark/>
          </w:tcPr>
          <w:p w14:paraId="31111F1E" w14:textId="77777777" w:rsidR="006024C9" w:rsidRPr="008D108E" w:rsidRDefault="006024C9" w:rsidP="00167AA6">
            <w:pPr>
              <w:spacing w:line="360" w:lineRule="auto"/>
              <w:jc w:val="center"/>
              <w:rPr>
                <w:sz w:val="20"/>
              </w:rPr>
            </w:pPr>
            <w:r w:rsidRPr="008D108E">
              <w:rPr>
                <w:sz w:val="20"/>
              </w:rPr>
              <w:t>Floors</w:t>
            </w:r>
          </w:p>
        </w:tc>
        <w:tc>
          <w:tcPr>
            <w:tcW w:w="260" w:type="dxa"/>
            <w:tcBorders>
              <w:top w:val="nil"/>
              <w:left w:val="nil"/>
              <w:bottom w:val="nil"/>
              <w:right w:val="nil"/>
            </w:tcBorders>
            <w:shd w:val="clear" w:color="auto" w:fill="auto"/>
            <w:noWrap/>
            <w:vAlign w:val="bottom"/>
            <w:hideMark/>
          </w:tcPr>
          <w:p w14:paraId="78E3909C" w14:textId="77777777" w:rsidR="006024C9" w:rsidRPr="008D108E" w:rsidRDefault="006024C9" w:rsidP="00167AA6">
            <w:pPr>
              <w:spacing w:line="360" w:lineRule="auto"/>
              <w:jc w:val="right"/>
              <w:rPr>
                <w:sz w:val="20"/>
              </w:rPr>
            </w:pPr>
            <w:r w:rsidRPr="008D108E">
              <w:rPr>
                <w:sz w:val="20"/>
              </w:rPr>
              <w:t>0</w:t>
            </w:r>
          </w:p>
        </w:tc>
        <w:tc>
          <w:tcPr>
            <w:tcW w:w="680" w:type="dxa"/>
            <w:tcBorders>
              <w:top w:val="nil"/>
              <w:left w:val="nil"/>
              <w:bottom w:val="nil"/>
              <w:right w:val="nil"/>
            </w:tcBorders>
            <w:shd w:val="clear" w:color="auto" w:fill="auto"/>
            <w:noWrap/>
            <w:vAlign w:val="bottom"/>
            <w:hideMark/>
          </w:tcPr>
          <w:p w14:paraId="4D2F9689" w14:textId="77777777" w:rsidR="006024C9" w:rsidRPr="008D108E" w:rsidRDefault="006024C9" w:rsidP="00167AA6">
            <w:pPr>
              <w:spacing w:line="360" w:lineRule="auto"/>
              <w:jc w:val="right"/>
              <w:rPr>
                <w:sz w:val="20"/>
              </w:rPr>
            </w:pPr>
            <w:r w:rsidRPr="008D108E">
              <w:rPr>
                <w:sz w:val="20"/>
              </w:rPr>
              <w:t xml:space="preserve">31.89 </w:t>
            </w:r>
          </w:p>
        </w:tc>
        <w:tc>
          <w:tcPr>
            <w:tcW w:w="851" w:type="dxa"/>
            <w:tcBorders>
              <w:top w:val="nil"/>
              <w:left w:val="nil"/>
              <w:bottom w:val="nil"/>
              <w:right w:val="nil"/>
            </w:tcBorders>
            <w:shd w:val="clear" w:color="auto" w:fill="auto"/>
            <w:noWrap/>
            <w:vAlign w:val="bottom"/>
            <w:hideMark/>
          </w:tcPr>
          <w:p w14:paraId="35AEF08B" w14:textId="77777777" w:rsidR="006024C9" w:rsidRPr="008D108E" w:rsidRDefault="006024C9" w:rsidP="00167AA6">
            <w:pPr>
              <w:spacing w:line="360" w:lineRule="auto"/>
              <w:jc w:val="right"/>
              <w:rPr>
                <w:sz w:val="20"/>
              </w:rPr>
            </w:pPr>
            <w:r w:rsidRPr="008D108E">
              <w:rPr>
                <w:sz w:val="20"/>
              </w:rPr>
              <w:t>(19.34)</w:t>
            </w:r>
          </w:p>
        </w:tc>
        <w:tc>
          <w:tcPr>
            <w:tcW w:w="326" w:type="dxa"/>
            <w:tcBorders>
              <w:top w:val="nil"/>
              <w:left w:val="nil"/>
              <w:bottom w:val="nil"/>
              <w:right w:val="nil"/>
            </w:tcBorders>
            <w:shd w:val="clear" w:color="auto" w:fill="auto"/>
            <w:noWrap/>
            <w:vAlign w:val="bottom"/>
            <w:hideMark/>
          </w:tcPr>
          <w:p w14:paraId="134ED81E" w14:textId="77777777" w:rsidR="006024C9" w:rsidRPr="008D108E" w:rsidRDefault="006024C9" w:rsidP="00167AA6">
            <w:pPr>
              <w:spacing w:line="360" w:lineRule="auto"/>
              <w:jc w:val="right"/>
              <w:rPr>
                <w:sz w:val="20"/>
              </w:rPr>
            </w:pPr>
            <w:r w:rsidRPr="008D108E">
              <w:rPr>
                <w:sz w:val="20"/>
              </w:rPr>
              <w:t>7</w:t>
            </w:r>
          </w:p>
        </w:tc>
        <w:tc>
          <w:tcPr>
            <w:tcW w:w="106" w:type="dxa"/>
            <w:tcBorders>
              <w:top w:val="nil"/>
              <w:left w:val="nil"/>
              <w:bottom w:val="nil"/>
              <w:right w:val="nil"/>
            </w:tcBorders>
            <w:shd w:val="clear" w:color="auto" w:fill="auto"/>
            <w:noWrap/>
            <w:vAlign w:val="bottom"/>
            <w:hideMark/>
          </w:tcPr>
          <w:p w14:paraId="52C5C5A6" w14:textId="77777777" w:rsidR="006024C9" w:rsidRPr="008D108E" w:rsidRDefault="006024C9" w:rsidP="00167AA6">
            <w:pPr>
              <w:spacing w:line="360" w:lineRule="auto"/>
              <w:rPr>
                <w:sz w:val="20"/>
              </w:rPr>
            </w:pPr>
          </w:p>
        </w:tc>
        <w:tc>
          <w:tcPr>
            <w:tcW w:w="680" w:type="dxa"/>
            <w:tcBorders>
              <w:top w:val="nil"/>
              <w:left w:val="nil"/>
              <w:bottom w:val="nil"/>
              <w:right w:val="nil"/>
            </w:tcBorders>
            <w:shd w:val="clear" w:color="auto" w:fill="auto"/>
            <w:noWrap/>
            <w:vAlign w:val="bottom"/>
            <w:hideMark/>
          </w:tcPr>
          <w:p w14:paraId="083C477A" w14:textId="77777777" w:rsidR="006024C9" w:rsidRPr="008D108E" w:rsidRDefault="006024C9" w:rsidP="00167AA6">
            <w:pPr>
              <w:spacing w:line="360" w:lineRule="auto"/>
              <w:jc w:val="right"/>
              <w:rPr>
                <w:sz w:val="20"/>
              </w:rPr>
            </w:pPr>
            <w:r w:rsidRPr="008D108E">
              <w:rPr>
                <w:sz w:val="20"/>
              </w:rPr>
              <w:t>47.28</w:t>
            </w:r>
          </w:p>
        </w:tc>
        <w:tc>
          <w:tcPr>
            <w:tcW w:w="851" w:type="dxa"/>
            <w:tcBorders>
              <w:top w:val="nil"/>
              <w:left w:val="nil"/>
              <w:bottom w:val="nil"/>
              <w:right w:val="nil"/>
            </w:tcBorders>
            <w:shd w:val="clear" w:color="auto" w:fill="auto"/>
            <w:noWrap/>
            <w:vAlign w:val="bottom"/>
            <w:hideMark/>
          </w:tcPr>
          <w:p w14:paraId="0B8EC274" w14:textId="77777777" w:rsidR="006024C9" w:rsidRPr="008D108E" w:rsidRDefault="006024C9" w:rsidP="00167AA6">
            <w:pPr>
              <w:spacing w:line="360" w:lineRule="auto"/>
              <w:jc w:val="right"/>
              <w:rPr>
                <w:sz w:val="20"/>
              </w:rPr>
            </w:pPr>
            <w:r w:rsidRPr="008D108E">
              <w:rPr>
                <w:sz w:val="20"/>
              </w:rPr>
              <w:t>(31.20)</w:t>
            </w:r>
          </w:p>
        </w:tc>
        <w:tc>
          <w:tcPr>
            <w:tcW w:w="326" w:type="dxa"/>
            <w:tcBorders>
              <w:top w:val="nil"/>
              <w:left w:val="nil"/>
              <w:bottom w:val="nil"/>
              <w:right w:val="nil"/>
            </w:tcBorders>
            <w:shd w:val="clear" w:color="auto" w:fill="auto"/>
            <w:noWrap/>
            <w:vAlign w:val="bottom"/>
            <w:hideMark/>
          </w:tcPr>
          <w:p w14:paraId="7EC69947" w14:textId="77777777" w:rsidR="006024C9" w:rsidRPr="008D108E" w:rsidRDefault="006024C9" w:rsidP="00167AA6">
            <w:pPr>
              <w:spacing w:line="360" w:lineRule="auto"/>
              <w:jc w:val="right"/>
              <w:rPr>
                <w:sz w:val="20"/>
              </w:rPr>
            </w:pPr>
            <w:r w:rsidRPr="008D108E">
              <w:rPr>
                <w:sz w:val="20"/>
              </w:rPr>
              <w:t>5</w:t>
            </w:r>
          </w:p>
        </w:tc>
        <w:tc>
          <w:tcPr>
            <w:tcW w:w="380" w:type="dxa"/>
            <w:tcBorders>
              <w:top w:val="nil"/>
              <w:left w:val="nil"/>
              <w:bottom w:val="nil"/>
              <w:right w:val="nil"/>
            </w:tcBorders>
            <w:shd w:val="clear" w:color="auto" w:fill="auto"/>
            <w:noWrap/>
            <w:vAlign w:val="bottom"/>
            <w:hideMark/>
          </w:tcPr>
          <w:p w14:paraId="23F34164"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462051E6" w14:textId="77777777" w:rsidR="006024C9" w:rsidRPr="008D108E" w:rsidRDefault="006024C9" w:rsidP="00167AA6">
            <w:pPr>
              <w:spacing w:line="360" w:lineRule="auto"/>
              <w:jc w:val="right"/>
              <w:rPr>
                <w:sz w:val="20"/>
              </w:rPr>
            </w:pPr>
            <w:r w:rsidRPr="008D108E">
              <w:rPr>
                <w:sz w:val="20"/>
              </w:rPr>
              <w:t>-</w:t>
            </w:r>
          </w:p>
        </w:tc>
        <w:tc>
          <w:tcPr>
            <w:tcW w:w="851" w:type="dxa"/>
            <w:tcBorders>
              <w:top w:val="nil"/>
              <w:left w:val="nil"/>
              <w:bottom w:val="nil"/>
              <w:right w:val="nil"/>
            </w:tcBorders>
            <w:shd w:val="clear" w:color="auto" w:fill="auto"/>
            <w:noWrap/>
            <w:vAlign w:val="bottom"/>
            <w:hideMark/>
          </w:tcPr>
          <w:p w14:paraId="60F2C3B6" w14:textId="77777777" w:rsidR="006024C9" w:rsidRPr="008D108E" w:rsidRDefault="006024C9" w:rsidP="00167AA6">
            <w:pPr>
              <w:spacing w:line="360" w:lineRule="auto"/>
              <w:jc w:val="right"/>
              <w:rPr>
                <w:sz w:val="20"/>
              </w:rPr>
            </w:pPr>
          </w:p>
        </w:tc>
        <w:tc>
          <w:tcPr>
            <w:tcW w:w="326" w:type="dxa"/>
            <w:tcBorders>
              <w:top w:val="nil"/>
              <w:left w:val="nil"/>
              <w:bottom w:val="nil"/>
              <w:right w:val="nil"/>
            </w:tcBorders>
            <w:shd w:val="clear" w:color="auto" w:fill="auto"/>
            <w:noWrap/>
            <w:vAlign w:val="bottom"/>
            <w:hideMark/>
          </w:tcPr>
          <w:p w14:paraId="5C4B112E" w14:textId="77777777" w:rsidR="006024C9" w:rsidRPr="008D108E" w:rsidRDefault="006024C9" w:rsidP="00167AA6">
            <w:pPr>
              <w:spacing w:line="360" w:lineRule="auto"/>
              <w:jc w:val="right"/>
              <w:rPr>
                <w:sz w:val="20"/>
              </w:rPr>
            </w:pPr>
          </w:p>
        </w:tc>
        <w:tc>
          <w:tcPr>
            <w:tcW w:w="106" w:type="dxa"/>
            <w:tcBorders>
              <w:top w:val="nil"/>
              <w:left w:val="nil"/>
              <w:bottom w:val="nil"/>
              <w:right w:val="nil"/>
            </w:tcBorders>
            <w:shd w:val="clear" w:color="auto" w:fill="auto"/>
            <w:noWrap/>
            <w:vAlign w:val="bottom"/>
            <w:hideMark/>
          </w:tcPr>
          <w:p w14:paraId="46DEF969"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731319F7" w14:textId="77777777" w:rsidR="006024C9" w:rsidRPr="008D108E" w:rsidRDefault="006024C9" w:rsidP="00167AA6">
            <w:pPr>
              <w:spacing w:line="360" w:lineRule="auto"/>
              <w:jc w:val="right"/>
              <w:rPr>
                <w:sz w:val="20"/>
              </w:rPr>
            </w:pPr>
            <w:r w:rsidRPr="008D108E">
              <w:rPr>
                <w:sz w:val="20"/>
              </w:rPr>
              <w:t>-</w:t>
            </w:r>
          </w:p>
        </w:tc>
        <w:tc>
          <w:tcPr>
            <w:tcW w:w="851" w:type="dxa"/>
            <w:tcBorders>
              <w:top w:val="nil"/>
              <w:left w:val="nil"/>
              <w:bottom w:val="nil"/>
              <w:right w:val="nil"/>
            </w:tcBorders>
            <w:shd w:val="clear" w:color="auto" w:fill="auto"/>
            <w:noWrap/>
            <w:vAlign w:val="bottom"/>
            <w:hideMark/>
          </w:tcPr>
          <w:p w14:paraId="3ED81D5B" w14:textId="77777777" w:rsidR="006024C9" w:rsidRPr="008D108E" w:rsidRDefault="006024C9" w:rsidP="00167AA6">
            <w:pPr>
              <w:spacing w:line="360" w:lineRule="auto"/>
              <w:jc w:val="right"/>
              <w:rPr>
                <w:sz w:val="20"/>
              </w:rPr>
            </w:pPr>
          </w:p>
        </w:tc>
        <w:tc>
          <w:tcPr>
            <w:tcW w:w="326" w:type="dxa"/>
            <w:tcBorders>
              <w:top w:val="nil"/>
              <w:left w:val="nil"/>
              <w:bottom w:val="nil"/>
              <w:right w:val="nil"/>
            </w:tcBorders>
            <w:shd w:val="clear" w:color="auto" w:fill="auto"/>
            <w:noWrap/>
            <w:vAlign w:val="bottom"/>
            <w:hideMark/>
          </w:tcPr>
          <w:p w14:paraId="03EAF305" w14:textId="77777777" w:rsidR="006024C9" w:rsidRPr="008D108E" w:rsidRDefault="006024C9" w:rsidP="00167AA6">
            <w:pPr>
              <w:spacing w:line="360" w:lineRule="auto"/>
              <w:jc w:val="right"/>
              <w:rPr>
                <w:sz w:val="20"/>
              </w:rPr>
            </w:pPr>
          </w:p>
        </w:tc>
      </w:tr>
      <w:tr w:rsidR="006024C9" w:rsidRPr="008D108E" w14:paraId="6A904542" w14:textId="77777777" w:rsidTr="006024C9">
        <w:trPr>
          <w:trHeight w:val="300"/>
        </w:trPr>
        <w:tc>
          <w:tcPr>
            <w:tcW w:w="400" w:type="dxa"/>
            <w:vMerge/>
            <w:tcBorders>
              <w:top w:val="nil"/>
              <w:left w:val="nil"/>
              <w:bottom w:val="nil"/>
              <w:right w:val="nil"/>
            </w:tcBorders>
            <w:vAlign w:val="center"/>
            <w:hideMark/>
          </w:tcPr>
          <w:p w14:paraId="4400C003" w14:textId="77777777" w:rsidR="006024C9" w:rsidRPr="008D108E" w:rsidRDefault="006024C9" w:rsidP="00167AA6">
            <w:pPr>
              <w:spacing w:line="360" w:lineRule="auto"/>
              <w:rPr>
                <w:sz w:val="20"/>
              </w:rPr>
            </w:pPr>
          </w:p>
        </w:tc>
        <w:tc>
          <w:tcPr>
            <w:tcW w:w="260" w:type="dxa"/>
            <w:tcBorders>
              <w:top w:val="nil"/>
              <w:left w:val="nil"/>
              <w:bottom w:val="nil"/>
              <w:right w:val="nil"/>
            </w:tcBorders>
            <w:shd w:val="clear" w:color="auto" w:fill="auto"/>
            <w:noWrap/>
            <w:vAlign w:val="bottom"/>
            <w:hideMark/>
          </w:tcPr>
          <w:p w14:paraId="6BD315FE" w14:textId="77777777" w:rsidR="006024C9" w:rsidRPr="008D108E" w:rsidRDefault="006024C9" w:rsidP="00167AA6">
            <w:pPr>
              <w:spacing w:line="360" w:lineRule="auto"/>
              <w:jc w:val="right"/>
              <w:rPr>
                <w:sz w:val="20"/>
              </w:rPr>
            </w:pPr>
            <w:r w:rsidRPr="008D108E">
              <w:rPr>
                <w:sz w:val="20"/>
              </w:rPr>
              <w:t>1</w:t>
            </w:r>
          </w:p>
        </w:tc>
        <w:tc>
          <w:tcPr>
            <w:tcW w:w="680" w:type="dxa"/>
            <w:tcBorders>
              <w:top w:val="nil"/>
              <w:left w:val="nil"/>
              <w:bottom w:val="nil"/>
              <w:right w:val="nil"/>
            </w:tcBorders>
            <w:shd w:val="clear" w:color="auto" w:fill="auto"/>
            <w:noWrap/>
            <w:vAlign w:val="bottom"/>
            <w:hideMark/>
          </w:tcPr>
          <w:p w14:paraId="1BFFA87D" w14:textId="77777777" w:rsidR="006024C9" w:rsidRPr="008D108E" w:rsidRDefault="006024C9" w:rsidP="00167AA6">
            <w:pPr>
              <w:spacing w:line="360" w:lineRule="auto"/>
              <w:jc w:val="right"/>
              <w:rPr>
                <w:sz w:val="20"/>
              </w:rPr>
            </w:pPr>
            <w:r w:rsidRPr="008D108E">
              <w:rPr>
                <w:sz w:val="20"/>
              </w:rPr>
              <w:t xml:space="preserve">39.12 </w:t>
            </w:r>
          </w:p>
        </w:tc>
        <w:tc>
          <w:tcPr>
            <w:tcW w:w="851" w:type="dxa"/>
            <w:tcBorders>
              <w:top w:val="nil"/>
              <w:left w:val="nil"/>
              <w:bottom w:val="nil"/>
              <w:right w:val="nil"/>
            </w:tcBorders>
            <w:shd w:val="clear" w:color="auto" w:fill="auto"/>
            <w:noWrap/>
            <w:vAlign w:val="bottom"/>
            <w:hideMark/>
          </w:tcPr>
          <w:p w14:paraId="39EF7696" w14:textId="77777777" w:rsidR="006024C9" w:rsidRPr="008D108E" w:rsidRDefault="006024C9" w:rsidP="00167AA6">
            <w:pPr>
              <w:spacing w:line="360" w:lineRule="auto"/>
              <w:jc w:val="right"/>
              <w:rPr>
                <w:sz w:val="20"/>
              </w:rPr>
            </w:pPr>
            <w:r w:rsidRPr="008D108E">
              <w:rPr>
                <w:sz w:val="20"/>
              </w:rPr>
              <w:t>(12.49)</w:t>
            </w:r>
          </w:p>
        </w:tc>
        <w:tc>
          <w:tcPr>
            <w:tcW w:w="326" w:type="dxa"/>
            <w:tcBorders>
              <w:top w:val="nil"/>
              <w:left w:val="nil"/>
              <w:bottom w:val="nil"/>
              <w:right w:val="nil"/>
            </w:tcBorders>
            <w:shd w:val="clear" w:color="auto" w:fill="auto"/>
            <w:noWrap/>
            <w:vAlign w:val="bottom"/>
            <w:hideMark/>
          </w:tcPr>
          <w:p w14:paraId="32A534A8" w14:textId="77777777" w:rsidR="006024C9" w:rsidRPr="008D108E" w:rsidRDefault="006024C9" w:rsidP="00167AA6">
            <w:pPr>
              <w:spacing w:line="360" w:lineRule="auto"/>
              <w:jc w:val="right"/>
              <w:rPr>
                <w:sz w:val="20"/>
              </w:rPr>
            </w:pPr>
            <w:r w:rsidRPr="008D108E">
              <w:rPr>
                <w:sz w:val="20"/>
              </w:rPr>
              <w:t>5</w:t>
            </w:r>
          </w:p>
        </w:tc>
        <w:tc>
          <w:tcPr>
            <w:tcW w:w="106" w:type="dxa"/>
            <w:tcBorders>
              <w:top w:val="nil"/>
              <w:left w:val="nil"/>
              <w:bottom w:val="nil"/>
              <w:right w:val="nil"/>
            </w:tcBorders>
            <w:shd w:val="clear" w:color="auto" w:fill="auto"/>
            <w:noWrap/>
            <w:vAlign w:val="bottom"/>
            <w:hideMark/>
          </w:tcPr>
          <w:p w14:paraId="06E1D48C" w14:textId="77777777" w:rsidR="006024C9" w:rsidRPr="008D108E" w:rsidRDefault="006024C9" w:rsidP="00167AA6">
            <w:pPr>
              <w:spacing w:line="360" w:lineRule="auto"/>
              <w:rPr>
                <w:sz w:val="20"/>
              </w:rPr>
            </w:pPr>
          </w:p>
        </w:tc>
        <w:tc>
          <w:tcPr>
            <w:tcW w:w="680" w:type="dxa"/>
            <w:tcBorders>
              <w:top w:val="nil"/>
              <w:left w:val="nil"/>
              <w:bottom w:val="nil"/>
              <w:right w:val="nil"/>
            </w:tcBorders>
            <w:shd w:val="clear" w:color="auto" w:fill="auto"/>
            <w:noWrap/>
            <w:vAlign w:val="bottom"/>
            <w:hideMark/>
          </w:tcPr>
          <w:p w14:paraId="20A3A53A" w14:textId="77777777" w:rsidR="006024C9" w:rsidRPr="008D108E" w:rsidRDefault="006024C9" w:rsidP="00167AA6">
            <w:pPr>
              <w:spacing w:line="360" w:lineRule="auto"/>
              <w:jc w:val="right"/>
              <w:rPr>
                <w:sz w:val="20"/>
              </w:rPr>
            </w:pPr>
            <w:r w:rsidRPr="008D108E">
              <w:rPr>
                <w:sz w:val="20"/>
              </w:rPr>
              <w:t>28.40</w:t>
            </w:r>
          </w:p>
        </w:tc>
        <w:tc>
          <w:tcPr>
            <w:tcW w:w="851" w:type="dxa"/>
            <w:tcBorders>
              <w:top w:val="nil"/>
              <w:left w:val="nil"/>
              <w:bottom w:val="nil"/>
              <w:right w:val="nil"/>
            </w:tcBorders>
            <w:shd w:val="clear" w:color="auto" w:fill="auto"/>
            <w:noWrap/>
            <w:vAlign w:val="bottom"/>
            <w:hideMark/>
          </w:tcPr>
          <w:p w14:paraId="4106558C" w14:textId="77777777" w:rsidR="006024C9" w:rsidRPr="008D108E" w:rsidRDefault="006024C9" w:rsidP="00167AA6">
            <w:pPr>
              <w:spacing w:line="360" w:lineRule="auto"/>
              <w:jc w:val="right"/>
              <w:rPr>
                <w:sz w:val="20"/>
              </w:rPr>
            </w:pPr>
            <w:r w:rsidRPr="008D108E">
              <w:rPr>
                <w:sz w:val="20"/>
              </w:rPr>
              <w:t>(14.75)</w:t>
            </w:r>
          </w:p>
        </w:tc>
        <w:tc>
          <w:tcPr>
            <w:tcW w:w="326" w:type="dxa"/>
            <w:tcBorders>
              <w:top w:val="nil"/>
              <w:left w:val="nil"/>
              <w:bottom w:val="nil"/>
              <w:right w:val="nil"/>
            </w:tcBorders>
            <w:shd w:val="clear" w:color="auto" w:fill="auto"/>
            <w:noWrap/>
            <w:vAlign w:val="bottom"/>
            <w:hideMark/>
          </w:tcPr>
          <w:p w14:paraId="2B0CAD88" w14:textId="77777777" w:rsidR="006024C9" w:rsidRPr="008D108E" w:rsidRDefault="006024C9" w:rsidP="00167AA6">
            <w:pPr>
              <w:spacing w:line="360" w:lineRule="auto"/>
              <w:jc w:val="right"/>
              <w:rPr>
                <w:sz w:val="20"/>
              </w:rPr>
            </w:pPr>
            <w:r w:rsidRPr="008D108E">
              <w:rPr>
                <w:sz w:val="20"/>
              </w:rPr>
              <w:t>12</w:t>
            </w:r>
          </w:p>
        </w:tc>
        <w:tc>
          <w:tcPr>
            <w:tcW w:w="380" w:type="dxa"/>
            <w:tcBorders>
              <w:top w:val="nil"/>
              <w:left w:val="nil"/>
              <w:bottom w:val="nil"/>
              <w:right w:val="nil"/>
            </w:tcBorders>
            <w:shd w:val="clear" w:color="auto" w:fill="auto"/>
            <w:noWrap/>
            <w:vAlign w:val="bottom"/>
            <w:hideMark/>
          </w:tcPr>
          <w:p w14:paraId="206A13CC"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20864756" w14:textId="77777777" w:rsidR="006024C9" w:rsidRPr="008D108E" w:rsidRDefault="006024C9" w:rsidP="00167AA6">
            <w:pPr>
              <w:spacing w:line="360" w:lineRule="auto"/>
              <w:jc w:val="right"/>
              <w:rPr>
                <w:sz w:val="20"/>
              </w:rPr>
            </w:pPr>
            <w:r w:rsidRPr="008D108E">
              <w:rPr>
                <w:sz w:val="20"/>
              </w:rPr>
              <w:t xml:space="preserve">21.70 </w:t>
            </w:r>
          </w:p>
        </w:tc>
        <w:tc>
          <w:tcPr>
            <w:tcW w:w="851" w:type="dxa"/>
            <w:tcBorders>
              <w:top w:val="nil"/>
              <w:left w:val="nil"/>
              <w:bottom w:val="nil"/>
              <w:right w:val="nil"/>
            </w:tcBorders>
            <w:shd w:val="clear" w:color="auto" w:fill="auto"/>
            <w:noWrap/>
            <w:vAlign w:val="bottom"/>
            <w:hideMark/>
          </w:tcPr>
          <w:p w14:paraId="5A6B79FE" w14:textId="77777777" w:rsidR="006024C9" w:rsidRPr="008D108E" w:rsidRDefault="006024C9" w:rsidP="00167AA6">
            <w:pPr>
              <w:spacing w:line="360" w:lineRule="auto"/>
              <w:jc w:val="right"/>
              <w:rPr>
                <w:sz w:val="20"/>
              </w:rPr>
            </w:pPr>
            <w:r w:rsidRPr="008D108E">
              <w:rPr>
                <w:sz w:val="20"/>
              </w:rPr>
              <w:t>(8.20)</w:t>
            </w:r>
          </w:p>
        </w:tc>
        <w:tc>
          <w:tcPr>
            <w:tcW w:w="326" w:type="dxa"/>
            <w:tcBorders>
              <w:top w:val="nil"/>
              <w:left w:val="nil"/>
              <w:bottom w:val="nil"/>
              <w:right w:val="nil"/>
            </w:tcBorders>
            <w:shd w:val="clear" w:color="auto" w:fill="auto"/>
            <w:noWrap/>
            <w:vAlign w:val="bottom"/>
            <w:hideMark/>
          </w:tcPr>
          <w:p w14:paraId="6833F79D" w14:textId="77777777" w:rsidR="006024C9" w:rsidRPr="008D108E" w:rsidRDefault="006024C9" w:rsidP="00167AA6">
            <w:pPr>
              <w:spacing w:line="360" w:lineRule="auto"/>
              <w:jc w:val="right"/>
              <w:rPr>
                <w:sz w:val="20"/>
              </w:rPr>
            </w:pPr>
            <w:r w:rsidRPr="008D108E">
              <w:rPr>
                <w:sz w:val="20"/>
              </w:rPr>
              <w:t>3</w:t>
            </w:r>
          </w:p>
        </w:tc>
        <w:tc>
          <w:tcPr>
            <w:tcW w:w="106" w:type="dxa"/>
            <w:tcBorders>
              <w:top w:val="nil"/>
              <w:left w:val="nil"/>
              <w:bottom w:val="nil"/>
              <w:right w:val="nil"/>
            </w:tcBorders>
            <w:shd w:val="clear" w:color="auto" w:fill="auto"/>
            <w:noWrap/>
            <w:vAlign w:val="bottom"/>
            <w:hideMark/>
          </w:tcPr>
          <w:p w14:paraId="2CAF22EB"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55DB65E4" w14:textId="77777777" w:rsidR="006024C9" w:rsidRPr="008D108E" w:rsidRDefault="006024C9" w:rsidP="00167AA6">
            <w:pPr>
              <w:spacing w:line="360" w:lineRule="auto"/>
              <w:jc w:val="right"/>
              <w:rPr>
                <w:sz w:val="20"/>
              </w:rPr>
            </w:pPr>
            <w:r w:rsidRPr="008D108E">
              <w:rPr>
                <w:sz w:val="20"/>
              </w:rPr>
              <w:t>18.60</w:t>
            </w:r>
          </w:p>
        </w:tc>
        <w:tc>
          <w:tcPr>
            <w:tcW w:w="851" w:type="dxa"/>
            <w:tcBorders>
              <w:top w:val="nil"/>
              <w:left w:val="nil"/>
              <w:bottom w:val="nil"/>
              <w:right w:val="nil"/>
            </w:tcBorders>
            <w:shd w:val="clear" w:color="auto" w:fill="auto"/>
            <w:noWrap/>
            <w:vAlign w:val="bottom"/>
            <w:hideMark/>
          </w:tcPr>
          <w:p w14:paraId="5CE0B178" w14:textId="77777777" w:rsidR="006024C9" w:rsidRPr="008D108E" w:rsidRDefault="006024C9" w:rsidP="00167AA6">
            <w:pPr>
              <w:spacing w:line="360" w:lineRule="auto"/>
              <w:jc w:val="right"/>
              <w:rPr>
                <w:sz w:val="20"/>
              </w:rPr>
            </w:pPr>
            <w:r w:rsidRPr="008D108E">
              <w:rPr>
                <w:sz w:val="20"/>
              </w:rPr>
              <w:t>(11.39)</w:t>
            </w:r>
          </w:p>
        </w:tc>
        <w:tc>
          <w:tcPr>
            <w:tcW w:w="326" w:type="dxa"/>
            <w:tcBorders>
              <w:top w:val="nil"/>
              <w:left w:val="nil"/>
              <w:bottom w:val="nil"/>
              <w:right w:val="nil"/>
            </w:tcBorders>
            <w:shd w:val="clear" w:color="auto" w:fill="auto"/>
            <w:noWrap/>
            <w:vAlign w:val="bottom"/>
            <w:hideMark/>
          </w:tcPr>
          <w:p w14:paraId="33053A09" w14:textId="77777777" w:rsidR="006024C9" w:rsidRPr="008D108E" w:rsidRDefault="006024C9" w:rsidP="00167AA6">
            <w:pPr>
              <w:spacing w:line="360" w:lineRule="auto"/>
              <w:jc w:val="right"/>
              <w:rPr>
                <w:sz w:val="20"/>
              </w:rPr>
            </w:pPr>
            <w:r w:rsidRPr="008D108E">
              <w:rPr>
                <w:sz w:val="20"/>
              </w:rPr>
              <w:t>5</w:t>
            </w:r>
          </w:p>
        </w:tc>
      </w:tr>
      <w:tr w:rsidR="006024C9" w:rsidRPr="008D108E" w14:paraId="361E4A67" w14:textId="77777777" w:rsidTr="006024C9">
        <w:trPr>
          <w:trHeight w:val="300"/>
        </w:trPr>
        <w:tc>
          <w:tcPr>
            <w:tcW w:w="400" w:type="dxa"/>
            <w:vMerge/>
            <w:tcBorders>
              <w:top w:val="nil"/>
              <w:left w:val="nil"/>
              <w:bottom w:val="nil"/>
              <w:right w:val="nil"/>
            </w:tcBorders>
            <w:vAlign w:val="center"/>
            <w:hideMark/>
          </w:tcPr>
          <w:p w14:paraId="3BBDD496" w14:textId="77777777" w:rsidR="006024C9" w:rsidRPr="008D108E" w:rsidRDefault="006024C9" w:rsidP="00167AA6">
            <w:pPr>
              <w:spacing w:line="360" w:lineRule="auto"/>
              <w:rPr>
                <w:sz w:val="20"/>
              </w:rPr>
            </w:pPr>
          </w:p>
        </w:tc>
        <w:tc>
          <w:tcPr>
            <w:tcW w:w="260" w:type="dxa"/>
            <w:tcBorders>
              <w:top w:val="nil"/>
              <w:left w:val="nil"/>
              <w:bottom w:val="nil"/>
              <w:right w:val="nil"/>
            </w:tcBorders>
            <w:shd w:val="clear" w:color="auto" w:fill="auto"/>
            <w:noWrap/>
            <w:vAlign w:val="bottom"/>
            <w:hideMark/>
          </w:tcPr>
          <w:p w14:paraId="7C914FA3" w14:textId="77777777" w:rsidR="006024C9" w:rsidRPr="008D108E" w:rsidRDefault="006024C9" w:rsidP="00167AA6">
            <w:pPr>
              <w:spacing w:line="360" w:lineRule="auto"/>
              <w:jc w:val="right"/>
              <w:rPr>
                <w:sz w:val="20"/>
              </w:rPr>
            </w:pPr>
            <w:r w:rsidRPr="008D108E">
              <w:rPr>
                <w:sz w:val="20"/>
              </w:rPr>
              <w:t>2</w:t>
            </w:r>
          </w:p>
        </w:tc>
        <w:tc>
          <w:tcPr>
            <w:tcW w:w="680" w:type="dxa"/>
            <w:tcBorders>
              <w:top w:val="nil"/>
              <w:left w:val="nil"/>
              <w:bottom w:val="nil"/>
              <w:right w:val="nil"/>
            </w:tcBorders>
            <w:shd w:val="clear" w:color="auto" w:fill="auto"/>
            <w:noWrap/>
            <w:vAlign w:val="bottom"/>
            <w:hideMark/>
          </w:tcPr>
          <w:p w14:paraId="6DA9158D" w14:textId="77777777" w:rsidR="006024C9" w:rsidRPr="008D108E" w:rsidRDefault="006024C9" w:rsidP="00167AA6">
            <w:pPr>
              <w:spacing w:line="360" w:lineRule="auto"/>
              <w:jc w:val="right"/>
              <w:rPr>
                <w:sz w:val="20"/>
              </w:rPr>
            </w:pPr>
            <w:r w:rsidRPr="008D108E">
              <w:rPr>
                <w:sz w:val="20"/>
              </w:rPr>
              <w:t xml:space="preserve">35.40 </w:t>
            </w:r>
          </w:p>
        </w:tc>
        <w:tc>
          <w:tcPr>
            <w:tcW w:w="851" w:type="dxa"/>
            <w:tcBorders>
              <w:top w:val="nil"/>
              <w:left w:val="nil"/>
              <w:bottom w:val="nil"/>
              <w:right w:val="nil"/>
            </w:tcBorders>
            <w:shd w:val="clear" w:color="auto" w:fill="auto"/>
            <w:noWrap/>
            <w:vAlign w:val="bottom"/>
            <w:hideMark/>
          </w:tcPr>
          <w:p w14:paraId="0AACAD73" w14:textId="77777777" w:rsidR="006024C9" w:rsidRPr="008D108E" w:rsidRDefault="006024C9" w:rsidP="00167AA6">
            <w:pPr>
              <w:spacing w:line="360" w:lineRule="auto"/>
              <w:jc w:val="right"/>
              <w:rPr>
                <w:sz w:val="20"/>
              </w:rPr>
            </w:pPr>
            <w:r w:rsidRPr="008D108E">
              <w:rPr>
                <w:sz w:val="20"/>
              </w:rPr>
              <w:t>(40.57)</w:t>
            </w:r>
          </w:p>
        </w:tc>
        <w:tc>
          <w:tcPr>
            <w:tcW w:w="326" w:type="dxa"/>
            <w:tcBorders>
              <w:top w:val="nil"/>
              <w:left w:val="nil"/>
              <w:bottom w:val="nil"/>
              <w:right w:val="nil"/>
            </w:tcBorders>
            <w:shd w:val="clear" w:color="auto" w:fill="auto"/>
            <w:noWrap/>
            <w:vAlign w:val="bottom"/>
            <w:hideMark/>
          </w:tcPr>
          <w:p w14:paraId="1D86C58F" w14:textId="77777777" w:rsidR="006024C9" w:rsidRPr="008D108E" w:rsidRDefault="006024C9" w:rsidP="00167AA6">
            <w:pPr>
              <w:spacing w:line="360" w:lineRule="auto"/>
              <w:jc w:val="right"/>
              <w:rPr>
                <w:sz w:val="20"/>
              </w:rPr>
            </w:pPr>
            <w:r w:rsidRPr="008D108E">
              <w:rPr>
                <w:sz w:val="20"/>
              </w:rPr>
              <w:t>4</w:t>
            </w:r>
          </w:p>
        </w:tc>
        <w:tc>
          <w:tcPr>
            <w:tcW w:w="106" w:type="dxa"/>
            <w:tcBorders>
              <w:top w:val="nil"/>
              <w:left w:val="nil"/>
              <w:bottom w:val="nil"/>
              <w:right w:val="nil"/>
            </w:tcBorders>
            <w:shd w:val="clear" w:color="auto" w:fill="auto"/>
            <w:noWrap/>
            <w:vAlign w:val="bottom"/>
            <w:hideMark/>
          </w:tcPr>
          <w:p w14:paraId="5655BBF1" w14:textId="77777777" w:rsidR="006024C9" w:rsidRPr="008D108E" w:rsidRDefault="006024C9" w:rsidP="00167AA6">
            <w:pPr>
              <w:spacing w:line="360" w:lineRule="auto"/>
              <w:rPr>
                <w:sz w:val="20"/>
              </w:rPr>
            </w:pPr>
          </w:p>
        </w:tc>
        <w:tc>
          <w:tcPr>
            <w:tcW w:w="680" w:type="dxa"/>
            <w:tcBorders>
              <w:top w:val="nil"/>
              <w:left w:val="nil"/>
              <w:bottom w:val="nil"/>
              <w:right w:val="nil"/>
            </w:tcBorders>
            <w:shd w:val="clear" w:color="auto" w:fill="auto"/>
            <w:noWrap/>
            <w:vAlign w:val="bottom"/>
            <w:hideMark/>
          </w:tcPr>
          <w:p w14:paraId="3217E0D9" w14:textId="77777777" w:rsidR="006024C9" w:rsidRPr="008D108E" w:rsidRDefault="006024C9" w:rsidP="00167AA6">
            <w:pPr>
              <w:spacing w:line="360" w:lineRule="auto"/>
              <w:jc w:val="right"/>
              <w:rPr>
                <w:sz w:val="20"/>
              </w:rPr>
            </w:pPr>
            <w:r w:rsidRPr="008D108E">
              <w:rPr>
                <w:sz w:val="20"/>
              </w:rPr>
              <w:t>39.60</w:t>
            </w:r>
          </w:p>
        </w:tc>
        <w:tc>
          <w:tcPr>
            <w:tcW w:w="851" w:type="dxa"/>
            <w:tcBorders>
              <w:top w:val="nil"/>
              <w:left w:val="nil"/>
              <w:bottom w:val="nil"/>
              <w:right w:val="nil"/>
            </w:tcBorders>
            <w:shd w:val="clear" w:color="auto" w:fill="auto"/>
            <w:noWrap/>
            <w:vAlign w:val="bottom"/>
            <w:hideMark/>
          </w:tcPr>
          <w:p w14:paraId="5919A592" w14:textId="77777777" w:rsidR="006024C9" w:rsidRPr="008D108E" w:rsidRDefault="006024C9" w:rsidP="00167AA6">
            <w:pPr>
              <w:spacing w:line="360" w:lineRule="auto"/>
              <w:jc w:val="right"/>
              <w:rPr>
                <w:sz w:val="20"/>
              </w:rPr>
            </w:pPr>
            <w:r w:rsidRPr="008D108E">
              <w:rPr>
                <w:sz w:val="20"/>
              </w:rPr>
              <w:t>(25.54)</w:t>
            </w:r>
          </w:p>
        </w:tc>
        <w:tc>
          <w:tcPr>
            <w:tcW w:w="326" w:type="dxa"/>
            <w:tcBorders>
              <w:top w:val="nil"/>
              <w:left w:val="nil"/>
              <w:bottom w:val="nil"/>
              <w:right w:val="nil"/>
            </w:tcBorders>
            <w:shd w:val="clear" w:color="auto" w:fill="auto"/>
            <w:noWrap/>
            <w:vAlign w:val="bottom"/>
            <w:hideMark/>
          </w:tcPr>
          <w:p w14:paraId="47F1A97B" w14:textId="77777777" w:rsidR="006024C9" w:rsidRPr="008D108E" w:rsidRDefault="006024C9" w:rsidP="00167AA6">
            <w:pPr>
              <w:spacing w:line="360" w:lineRule="auto"/>
              <w:jc w:val="right"/>
              <w:rPr>
                <w:sz w:val="20"/>
              </w:rPr>
            </w:pPr>
            <w:r w:rsidRPr="008D108E">
              <w:rPr>
                <w:sz w:val="20"/>
              </w:rPr>
              <w:t>3</w:t>
            </w:r>
          </w:p>
        </w:tc>
        <w:tc>
          <w:tcPr>
            <w:tcW w:w="380" w:type="dxa"/>
            <w:tcBorders>
              <w:top w:val="nil"/>
              <w:left w:val="nil"/>
              <w:bottom w:val="nil"/>
              <w:right w:val="nil"/>
            </w:tcBorders>
            <w:shd w:val="clear" w:color="auto" w:fill="auto"/>
            <w:noWrap/>
            <w:vAlign w:val="bottom"/>
            <w:hideMark/>
          </w:tcPr>
          <w:p w14:paraId="1CFFAC8D"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178B6109" w14:textId="77777777" w:rsidR="006024C9" w:rsidRPr="008D108E" w:rsidRDefault="006024C9" w:rsidP="00167AA6">
            <w:pPr>
              <w:spacing w:line="360" w:lineRule="auto"/>
              <w:jc w:val="right"/>
              <w:rPr>
                <w:sz w:val="20"/>
              </w:rPr>
            </w:pPr>
            <w:r w:rsidRPr="008D108E">
              <w:rPr>
                <w:sz w:val="20"/>
              </w:rPr>
              <w:t xml:space="preserve">23.08 </w:t>
            </w:r>
          </w:p>
        </w:tc>
        <w:tc>
          <w:tcPr>
            <w:tcW w:w="851" w:type="dxa"/>
            <w:tcBorders>
              <w:top w:val="nil"/>
              <w:left w:val="nil"/>
              <w:bottom w:val="nil"/>
              <w:right w:val="nil"/>
            </w:tcBorders>
            <w:shd w:val="clear" w:color="auto" w:fill="auto"/>
            <w:noWrap/>
            <w:vAlign w:val="bottom"/>
            <w:hideMark/>
          </w:tcPr>
          <w:p w14:paraId="59165881" w14:textId="77777777" w:rsidR="006024C9" w:rsidRPr="008D108E" w:rsidRDefault="006024C9" w:rsidP="00167AA6">
            <w:pPr>
              <w:spacing w:line="360" w:lineRule="auto"/>
              <w:jc w:val="right"/>
              <w:rPr>
                <w:sz w:val="20"/>
              </w:rPr>
            </w:pPr>
            <w:r w:rsidRPr="008D108E">
              <w:rPr>
                <w:sz w:val="20"/>
              </w:rPr>
              <w:t>(13.07</w:t>
            </w:r>
          </w:p>
        </w:tc>
        <w:tc>
          <w:tcPr>
            <w:tcW w:w="326" w:type="dxa"/>
            <w:tcBorders>
              <w:top w:val="nil"/>
              <w:left w:val="nil"/>
              <w:bottom w:val="nil"/>
              <w:right w:val="nil"/>
            </w:tcBorders>
            <w:shd w:val="clear" w:color="auto" w:fill="auto"/>
            <w:noWrap/>
            <w:vAlign w:val="bottom"/>
            <w:hideMark/>
          </w:tcPr>
          <w:p w14:paraId="494E3C95" w14:textId="77777777" w:rsidR="006024C9" w:rsidRPr="008D108E" w:rsidRDefault="006024C9" w:rsidP="00167AA6">
            <w:pPr>
              <w:spacing w:line="360" w:lineRule="auto"/>
              <w:jc w:val="right"/>
              <w:rPr>
                <w:sz w:val="20"/>
              </w:rPr>
            </w:pPr>
            <w:r w:rsidRPr="008D108E">
              <w:rPr>
                <w:sz w:val="20"/>
              </w:rPr>
              <w:t>9</w:t>
            </w:r>
          </w:p>
        </w:tc>
        <w:tc>
          <w:tcPr>
            <w:tcW w:w="106" w:type="dxa"/>
            <w:tcBorders>
              <w:top w:val="nil"/>
              <w:left w:val="nil"/>
              <w:bottom w:val="nil"/>
              <w:right w:val="nil"/>
            </w:tcBorders>
            <w:shd w:val="clear" w:color="auto" w:fill="auto"/>
            <w:noWrap/>
            <w:vAlign w:val="bottom"/>
            <w:hideMark/>
          </w:tcPr>
          <w:p w14:paraId="5976F34C"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43609C47" w14:textId="77777777" w:rsidR="006024C9" w:rsidRPr="008D108E" w:rsidRDefault="006024C9" w:rsidP="00167AA6">
            <w:pPr>
              <w:spacing w:line="360" w:lineRule="auto"/>
              <w:jc w:val="right"/>
              <w:rPr>
                <w:sz w:val="20"/>
              </w:rPr>
            </w:pPr>
            <w:r w:rsidRPr="008D108E">
              <w:rPr>
                <w:sz w:val="20"/>
              </w:rPr>
              <w:t>12.66</w:t>
            </w:r>
          </w:p>
        </w:tc>
        <w:tc>
          <w:tcPr>
            <w:tcW w:w="851" w:type="dxa"/>
            <w:tcBorders>
              <w:top w:val="nil"/>
              <w:left w:val="nil"/>
              <w:bottom w:val="nil"/>
              <w:right w:val="nil"/>
            </w:tcBorders>
            <w:shd w:val="clear" w:color="auto" w:fill="auto"/>
            <w:noWrap/>
            <w:vAlign w:val="bottom"/>
            <w:hideMark/>
          </w:tcPr>
          <w:p w14:paraId="6C581852" w14:textId="77777777" w:rsidR="006024C9" w:rsidRPr="008D108E" w:rsidRDefault="006024C9" w:rsidP="00167AA6">
            <w:pPr>
              <w:spacing w:line="360" w:lineRule="auto"/>
              <w:jc w:val="right"/>
              <w:rPr>
                <w:sz w:val="20"/>
              </w:rPr>
            </w:pPr>
            <w:r w:rsidRPr="008D108E">
              <w:rPr>
                <w:sz w:val="20"/>
              </w:rPr>
              <w:t>(6.26)</w:t>
            </w:r>
          </w:p>
        </w:tc>
        <w:tc>
          <w:tcPr>
            <w:tcW w:w="326" w:type="dxa"/>
            <w:tcBorders>
              <w:top w:val="nil"/>
              <w:left w:val="nil"/>
              <w:bottom w:val="nil"/>
              <w:right w:val="nil"/>
            </w:tcBorders>
            <w:shd w:val="clear" w:color="auto" w:fill="auto"/>
            <w:noWrap/>
            <w:vAlign w:val="bottom"/>
            <w:hideMark/>
          </w:tcPr>
          <w:p w14:paraId="0AA9FB67" w14:textId="77777777" w:rsidR="006024C9" w:rsidRPr="008D108E" w:rsidRDefault="006024C9" w:rsidP="00167AA6">
            <w:pPr>
              <w:spacing w:line="360" w:lineRule="auto"/>
              <w:jc w:val="right"/>
              <w:rPr>
                <w:sz w:val="20"/>
              </w:rPr>
            </w:pPr>
            <w:r w:rsidRPr="008D108E">
              <w:rPr>
                <w:sz w:val="20"/>
              </w:rPr>
              <w:t>12</w:t>
            </w:r>
          </w:p>
        </w:tc>
      </w:tr>
      <w:tr w:rsidR="006024C9" w:rsidRPr="008D108E" w14:paraId="35CE1A78" w14:textId="77777777" w:rsidTr="006024C9">
        <w:trPr>
          <w:trHeight w:val="300"/>
        </w:trPr>
        <w:tc>
          <w:tcPr>
            <w:tcW w:w="400" w:type="dxa"/>
            <w:vMerge/>
            <w:tcBorders>
              <w:top w:val="nil"/>
              <w:left w:val="nil"/>
              <w:bottom w:val="nil"/>
              <w:right w:val="nil"/>
            </w:tcBorders>
            <w:vAlign w:val="center"/>
            <w:hideMark/>
          </w:tcPr>
          <w:p w14:paraId="43191CCC" w14:textId="77777777" w:rsidR="006024C9" w:rsidRPr="008D108E" w:rsidRDefault="006024C9" w:rsidP="00167AA6">
            <w:pPr>
              <w:spacing w:line="360" w:lineRule="auto"/>
              <w:rPr>
                <w:sz w:val="20"/>
              </w:rPr>
            </w:pPr>
          </w:p>
        </w:tc>
        <w:tc>
          <w:tcPr>
            <w:tcW w:w="260" w:type="dxa"/>
            <w:tcBorders>
              <w:top w:val="nil"/>
              <w:left w:val="nil"/>
              <w:bottom w:val="nil"/>
              <w:right w:val="nil"/>
            </w:tcBorders>
            <w:shd w:val="clear" w:color="auto" w:fill="auto"/>
            <w:noWrap/>
            <w:vAlign w:val="bottom"/>
            <w:hideMark/>
          </w:tcPr>
          <w:p w14:paraId="35728D9C" w14:textId="77777777" w:rsidR="006024C9" w:rsidRPr="008D108E" w:rsidRDefault="006024C9" w:rsidP="00167AA6">
            <w:pPr>
              <w:spacing w:line="360" w:lineRule="auto"/>
              <w:jc w:val="right"/>
              <w:rPr>
                <w:sz w:val="20"/>
              </w:rPr>
            </w:pPr>
            <w:r w:rsidRPr="008D108E">
              <w:rPr>
                <w:sz w:val="20"/>
              </w:rPr>
              <w:t>3</w:t>
            </w:r>
          </w:p>
        </w:tc>
        <w:tc>
          <w:tcPr>
            <w:tcW w:w="680" w:type="dxa"/>
            <w:tcBorders>
              <w:top w:val="nil"/>
              <w:left w:val="nil"/>
              <w:bottom w:val="nil"/>
              <w:right w:val="nil"/>
            </w:tcBorders>
            <w:shd w:val="clear" w:color="auto" w:fill="auto"/>
            <w:noWrap/>
            <w:vAlign w:val="bottom"/>
            <w:hideMark/>
          </w:tcPr>
          <w:p w14:paraId="06AF68CD" w14:textId="77777777" w:rsidR="006024C9" w:rsidRPr="008D108E" w:rsidRDefault="006024C9" w:rsidP="00167AA6">
            <w:pPr>
              <w:spacing w:line="360" w:lineRule="auto"/>
              <w:jc w:val="right"/>
              <w:rPr>
                <w:sz w:val="20"/>
              </w:rPr>
            </w:pPr>
            <w:r w:rsidRPr="008D108E">
              <w:rPr>
                <w:sz w:val="20"/>
              </w:rPr>
              <w:t xml:space="preserve">37.20 </w:t>
            </w:r>
          </w:p>
        </w:tc>
        <w:tc>
          <w:tcPr>
            <w:tcW w:w="851" w:type="dxa"/>
            <w:tcBorders>
              <w:top w:val="nil"/>
              <w:left w:val="nil"/>
              <w:bottom w:val="nil"/>
              <w:right w:val="nil"/>
            </w:tcBorders>
            <w:shd w:val="clear" w:color="auto" w:fill="auto"/>
            <w:noWrap/>
            <w:vAlign w:val="bottom"/>
            <w:hideMark/>
          </w:tcPr>
          <w:p w14:paraId="12542CC2" w14:textId="77777777" w:rsidR="006024C9" w:rsidRPr="008D108E" w:rsidRDefault="006024C9" w:rsidP="00167AA6">
            <w:pPr>
              <w:spacing w:line="360" w:lineRule="auto"/>
              <w:jc w:val="right"/>
              <w:rPr>
                <w:sz w:val="20"/>
              </w:rPr>
            </w:pPr>
            <w:r w:rsidRPr="008D108E">
              <w:rPr>
                <w:sz w:val="20"/>
              </w:rPr>
              <w:t>(0)</w:t>
            </w:r>
          </w:p>
        </w:tc>
        <w:tc>
          <w:tcPr>
            <w:tcW w:w="326" w:type="dxa"/>
            <w:tcBorders>
              <w:top w:val="nil"/>
              <w:left w:val="nil"/>
              <w:bottom w:val="nil"/>
              <w:right w:val="nil"/>
            </w:tcBorders>
            <w:shd w:val="clear" w:color="auto" w:fill="auto"/>
            <w:noWrap/>
            <w:vAlign w:val="bottom"/>
            <w:hideMark/>
          </w:tcPr>
          <w:p w14:paraId="4245CF5D" w14:textId="77777777" w:rsidR="006024C9" w:rsidRPr="008D108E" w:rsidRDefault="006024C9" w:rsidP="00167AA6">
            <w:pPr>
              <w:spacing w:line="360" w:lineRule="auto"/>
              <w:jc w:val="right"/>
              <w:rPr>
                <w:sz w:val="20"/>
              </w:rPr>
            </w:pPr>
            <w:r w:rsidRPr="008D108E">
              <w:rPr>
                <w:sz w:val="20"/>
              </w:rPr>
              <w:t>1</w:t>
            </w:r>
          </w:p>
        </w:tc>
        <w:tc>
          <w:tcPr>
            <w:tcW w:w="106" w:type="dxa"/>
            <w:tcBorders>
              <w:top w:val="nil"/>
              <w:left w:val="nil"/>
              <w:bottom w:val="nil"/>
              <w:right w:val="nil"/>
            </w:tcBorders>
            <w:shd w:val="clear" w:color="auto" w:fill="auto"/>
            <w:noWrap/>
            <w:vAlign w:val="bottom"/>
            <w:hideMark/>
          </w:tcPr>
          <w:p w14:paraId="0B31082B" w14:textId="77777777" w:rsidR="006024C9" w:rsidRPr="008D108E" w:rsidRDefault="006024C9" w:rsidP="00167AA6">
            <w:pPr>
              <w:spacing w:line="360" w:lineRule="auto"/>
              <w:rPr>
                <w:sz w:val="20"/>
              </w:rPr>
            </w:pPr>
          </w:p>
        </w:tc>
        <w:tc>
          <w:tcPr>
            <w:tcW w:w="680" w:type="dxa"/>
            <w:tcBorders>
              <w:top w:val="nil"/>
              <w:left w:val="nil"/>
              <w:bottom w:val="nil"/>
              <w:right w:val="nil"/>
            </w:tcBorders>
            <w:shd w:val="clear" w:color="auto" w:fill="auto"/>
            <w:noWrap/>
            <w:vAlign w:val="bottom"/>
            <w:hideMark/>
          </w:tcPr>
          <w:p w14:paraId="731303E1" w14:textId="77777777" w:rsidR="006024C9" w:rsidRPr="008D108E" w:rsidRDefault="006024C9" w:rsidP="00167AA6">
            <w:pPr>
              <w:spacing w:line="360" w:lineRule="auto"/>
              <w:jc w:val="right"/>
              <w:rPr>
                <w:sz w:val="20"/>
              </w:rPr>
            </w:pPr>
            <w:r w:rsidRPr="008D108E">
              <w:rPr>
                <w:sz w:val="20"/>
              </w:rPr>
              <w:t>40.80</w:t>
            </w:r>
          </w:p>
        </w:tc>
        <w:tc>
          <w:tcPr>
            <w:tcW w:w="851" w:type="dxa"/>
            <w:tcBorders>
              <w:top w:val="nil"/>
              <w:left w:val="nil"/>
              <w:bottom w:val="nil"/>
              <w:right w:val="nil"/>
            </w:tcBorders>
            <w:shd w:val="clear" w:color="auto" w:fill="auto"/>
            <w:noWrap/>
            <w:vAlign w:val="bottom"/>
            <w:hideMark/>
          </w:tcPr>
          <w:p w14:paraId="3B88B9A9" w14:textId="77777777" w:rsidR="006024C9" w:rsidRPr="008D108E" w:rsidRDefault="006024C9" w:rsidP="00167AA6">
            <w:pPr>
              <w:spacing w:line="360" w:lineRule="auto"/>
              <w:jc w:val="right"/>
              <w:rPr>
                <w:sz w:val="20"/>
              </w:rPr>
            </w:pPr>
            <w:r w:rsidRPr="008D108E">
              <w:rPr>
                <w:sz w:val="20"/>
              </w:rPr>
              <w:t>(0)</w:t>
            </w:r>
          </w:p>
        </w:tc>
        <w:tc>
          <w:tcPr>
            <w:tcW w:w="326" w:type="dxa"/>
            <w:tcBorders>
              <w:top w:val="nil"/>
              <w:left w:val="nil"/>
              <w:bottom w:val="nil"/>
              <w:right w:val="nil"/>
            </w:tcBorders>
            <w:shd w:val="clear" w:color="auto" w:fill="auto"/>
            <w:noWrap/>
            <w:vAlign w:val="bottom"/>
            <w:hideMark/>
          </w:tcPr>
          <w:p w14:paraId="07476A08" w14:textId="77777777" w:rsidR="006024C9" w:rsidRPr="008D108E" w:rsidRDefault="006024C9" w:rsidP="00167AA6">
            <w:pPr>
              <w:spacing w:line="360" w:lineRule="auto"/>
              <w:jc w:val="right"/>
              <w:rPr>
                <w:sz w:val="20"/>
              </w:rPr>
            </w:pPr>
            <w:r w:rsidRPr="008D108E">
              <w:rPr>
                <w:sz w:val="20"/>
              </w:rPr>
              <w:t>1</w:t>
            </w:r>
          </w:p>
        </w:tc>
        <w:tc>
          <w:tcPr>
            <w:tcW w:w="380" w:type="dxa"/>
            <w:tcBorders>
              <w:top w:val="nil"/>
              <w:left w:val="nil"/>
              <w:bottom w:val="nil"/>
              <w:right w:val="nil"/>
            </w:tcBorders>
            <w:shd w:val="clear" w:color="auto" w:fill="auto"/>
            <w:noWrap/>
            <w:vAlign w:val="bottom"/>
            <w:hideMark/>
          </w:tcPr>
          <w:p w14:paraId="59BB5C05"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03C5FE9E" w14:textId="77777777" w:rsidR="006024C9" w:rsidRPr="008D108E" w:rsidRDefault="006024C9" w:rsidP="00167AA6">
            <w:pPr>
              <w:spacing w:line="360" w:lineRule="auto"/>
              <w:jc w:val="right"/>
              <w:rPr>
                <w:sz w:val="20"/>
              </w:rPr>
            </w:pPr>
            <w:r w:rsidRPr="008D108E">
              <w:rPr>
                <w:sz w:val="20"/>
              </w:rPr>
              <w:t xml:space="preserve">20.67 </w:t>
            </w:r>
          </w:p>
        </w:tc>
        <w:tc>
          <w:tcPr>
            <w:tcW w:w="851" w:type="dxa"/>
            <w:tcBorders>
              <w:top w:val="nil"/>
              <w:left w:val="nil"/>
              <w:bottom w:val="nil"/>
              <w:right w:val="nil"/>
            </w:tcBorders>
            <w:shd w:val="clear" w:color="auto" w:fill="auto"/>
            <w:noWrap/>
            <w:vAlign w:val="bottom"/>
            <w:hideMark/>
          </w:tcPr>
          <w:p w14:paraId="5DC59BDC" w14:textId="77777777" w:rsidR="006024C9" w:rsidRPr="008D108E" w:rsidRDefault="006024C9" w:rsidP="00167AA6">
            <w:pPr>
              <w:spacing w:line="360" w:lineRule="auto"/>
              <w:jc w:val="right"/>
              <w:rPr>
                <w:sz w:val="20"/>
              </w:rPr>
            </w:pPr>
            <w:r w:rsidRPr="008D108E">
              <w:rPr>
                <w:sz w:val="20"/>
              </w:rPr>
              <w:t>(3.20)</w:t>
            </w:r>
          </w:p>
        </w:tc>
        <w:tc>
          <w:tcPr>
            <w:tcW w:w="326" w:type="dxa"/>
            <w:tcBorders>
              <w:top w:val="nil"/>
              <w:left w:val="nil"/>
              <w:bottom w:val="nil"/>
              <w:right w:val="nil"/>
            </w:tcBorders>
            <w:shd w:val="clear" w:color="auto" w:fill="auto"/>
            <w:noWrap/>
            <w:vAlign w:val="bottom"/>
            <w:hideMark/>
          </w:tcPr>
          <w:p w14:paraId="00F92410" w14:textId="77777777" w:rsidR="006024C9" w:rsidRPr="008D108E" w:rsidRDefault="006024C9" w:rsidP="00167AA6">
            <w:pPr>
              <w:spacing w:line="360" w:lineRule="auto"/>
              <w:jc w:val="right"/>
              <w:rPr>
                <w:sz w:val="20"/>
              </w:rPr>
            </w:pPr>
            <w:r w:rsidRPr="008D108E">
              <w:rPr>
                <w:sz w:val="20"/>
              </w:rPr>
              <w:t>6</w:t>
            </w:r>
          </w:p>
        </w:tc>
        <w:tc>
          <w:tcPr>
            <w:tcW w:w="106" w:type="dxa"/>
            <w:tcBorders>
              <w:top w:val="nil"/>
              <w:left w:val="nil"/>
              <w:bottom w:val="nil"/>
              <w:right w:val="nil"/>
            </w:tcBorders>
            <w:shd w:val="clear" w:color="auto" w:fill="auto"/>
            <w:noWrap/>
            <w:vAlign w:val="bottom"/>
            <w:hideMark/>
          </w:tcPr>
          <w:p w14:paraId="70E924D2"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3B36702C" w14:textId="77777777" w:rsidR="006024C9" w:rsidRPr="008D108E" w:rsidRDefault="006024C9" w:rsidP="00167AA6">
            <w:pPr>
              <w:spacing w:line="360" w:lineRule="auto"/>
              <w:jc w:val="right"/>
              <w:rPr>
                <w:sz w:val="20"/>
              </w:rPr>
            </w:pPr>
            <w:r w:rsidRPr="008D108E">
              <w:rPr>
                <w:sz w:val="20"/>
              </w:rPr>
              <w:t>11.37</w:t>
            </w:r>
          </w:p>
        </w:tc>
        <w:tc>
          <w:tcPr>
            <w:tcW w:w="851" w:type="dxa"/>
            <w:tcBorders>
              <w:top w:val="nil"/>
              <w:left w:val="nil"/>
              <w:bottom w:val="nil"/>
              <w:right w:val="nil"/>
            </w:tcBorders>
            <w:shd w:val="clear" w:color="auto" w:fill="auto"/>
            <w:noWrap/>
            <w:vAlign w:val="bottom"/>
            <w:hideMark/>
          </w:tcPr>
          <w:p w14:paraId="327A0BF2" w14:textId="77777777" w:rsidR="006024C9" w:rsidRPr="008D108E" w:rsidRDefault="006024C9" w:rsidP="00167AA6">
            <w:pPr>
              <w:spacing w:line="360" w:lineRule="auto"/>
              <w:jc w:val="right"/>
              <w:rPr>
                <w:sz w:val="20"/>
              </w:rPr>
            </w:pPr>
            <w:r w:rsidRPr="008D108E">
              <w:rPr>
                <w:sz w:val="20"/>
              </w:rPr>
              <w:t>(8.47)</w:t>
            </w:r>
          </w:p>
        </w:tc>
        <w:tc>
          <w:tcPr>
            <w:tcW w:w="326" w:type="dxa"/>
            <w:tcBorders>
              <w:top w:val="nil"/>
              <w:left w:val="nil"/>
              <w:bottom w:val="nil"/>
              <w:right w:val="nil"/>
            </w:tcBorders>
            <w:shd w:val="clear" w:color="auto" w:fill="auto"/>
            <w:noWrap/>
            <w:vAlign w:val="bottom"/>
            <w:hideMark/>
          </w:tcPr>
          <w:p w14:paraId="0F291317" w14:textId="77777777" w:rsidR="006024C9" w:rsidRPr="008D108E" w:rsidRDefault="006024C9" w:rsidP="00167AA6">
            <w:pPr>
              <w:spacing w:line="360" w:lineRule="auto"/>
              <w:jc w:val="right"/>
              <w:rPr>
                <w:sz w:val="20"/>
              </w:rPr>
            </w:pPr>
            <w:r w:rsidRPr="008D108E">
              <w:rPr>
                <w:sz w:val="20"/>
              </w:rPr>
              <w:t>6</w:t>
            </w:r>
          </w:p>
        </w:tc>
      </w:tr>
      <w:tr w:rsidR="006024C9" w:rsidRPr="008D108E" w14:paraId="246C4439" w14:textId="77777777" w:rsidTr="006024C9">
        <w:trPr>
          <w:trHeight w:val="300"/>
        </w:trPr>
        <w:tc>
          <w:tcPr>
            <w:tcW w:w="400" w:type="dxa"/>
            <w:vMerge/>
            <w:tcBorders>
              <w:top w:val="nil"/>
              <w:left w:val="nil"/>
              <w:bottom w:val="nil"/>
              <w:right w:val="nil"/>
            </w:tcBorders>
            <w:vAlign w:val="center"/>
            <w:hideMark/>
          </w:tcPr>
          <w:p w14:paraId="3EDA4184" w14:textId="77777777" w:rsidR="006024C9" w:rsidRPr="008D108E" w:rsidRDefault="006024C9" w:rsidP="00167AA6">
            <w:pPr>
              <w:spacing w:line="360" w:lineRule="auto"/>
              <w:rPr>
                <w:sz w:val="20"/>
              </w:rPr>
            </w:pPr>
          </w:p>
        </w:tc>
        <w:tc>
          <w:tcPr>
            <w:tcW w:w="260" w:type="dxa"/>
            <w:tcBorders>
              <w:top w:val="nil"/>
              <w:left w:val="nil"/>
              <w:bottom w:val="nil"/>
              <w:right w:val="nil"/>
            </w:tcBorders>
            <w:shd w:val="clear" w:color="auto" w:fill="auto"/>
            <w:noWrap/>
            <w:vAlign w:val="bottom"/>
            <w:hideMark/>
          </w:tcPr>
          <w:p w14:paraId="56102936" w14:textId="77777777" w:rsidR="006024C9" w:rsidRPr="008D108E" w:rsidRDefault="006024C9" w:rsidP="00167AA6">
            <w:pPr>
              <w:spacing w:line="360" w:lineRule="auto"/>
              <w:jc w:val="right"/>
              <w:rPr>
                <w:sz w:val="20"/>
              </w:rPr>
            </w:pPr>
            <w:r w:rsidRPr="008D108E">
              <w:rPr>
                <w:sz w:val="20"/>
              </w:rPr>
              <w:t>4</w:t>
            </w:r>
          </w:p>
        </w:tc>
        <w:tc>
          <w:tcPr>
            <w:tcW w:w="680" w:type="dxa"/>
            <w:tcBorders>
              <w:top w:val="nil"/>
              <w:left w:val="nil"/>
              <w:bottom w:val="nil"/>
              <w:right w:val="nil"/>
            </w:tcBorders>
            <w:shd w:val="clear" w:color="auto" w:fill="auto"/>
            <w:noWrap/>
            <w:vAlign w:val="bottom"/>
            <w:hideMark/>
          </w:tcPr>
          <w:p w14:paraId="4509E8AA" w14:textId="77777777" w:rsidR="006024C9" w:rsidRPr="008D108E" w:rsidRDefault="006024C9" w:rsidP="00167AA6">
            <w:pPr>
              <w:spacing w:line="360" w:lineRule="auto"/>
              <w:jc w:val="right"/>
              <w:rPr>
                <w:sz w:val="20"/>
              </w:rPr>
            </w:pPr>
            <w:r w:rsidRPr="008D108E">
              <w:rPr>
                <w:sz w:val="20"/>
              </w:rPr>
              <w:t>-</w:t>
            </w:r>
          </w:p>
        </w:tc>
        <w:tc>
          <w:tcPr>
            <w:tcW w:w="851" w:type="dxa"/>
            <w:tcBorders>
              <w:top w:val="nil"/>
              <w:left w:val="nil"/>
              <w:bottom w:val="nil"/>
              <w:right w:val="nil"/>
            </w:tcBorders>
            <w:shd w:val="clear" w:color="auto" w:fill="auto"/>
            <w:noWrap/>
            <w:vAlign w:val="bottom"/>
            <w:hideMark/>
          </w:tcPr>
          <w:p w14:paraId="282F98C0" w14:textId="77777777" w:rsidR="006024C9" w:rsidRPr="008D108E" w:rsidRDefault="006024C9" w:rsidP="00167AA6">
            <w:pPr>
              <w:spacing w:line="360" w:lineRule="auto"/>
              <w:jc w:val="right"/>
              <w:rPr>
                <w:sz w:val="20"/>
              </w:rPr>
            </w:pPr>
          </w:p>
        </w:tc>
        <w:tc>
          <w:tcPr>
            <w:tcW w:w="326" w:type="dxa"/>
            <w:tcBorders>
              <w:top w:val="nil"/>
              <w:left w:val="nil"/>
              <w:bottom w:val="nil"/>
              <w:right w:val="nil"/>
            </w:tcBorders>
            <w:shd w:val="clear" w:color="auto" w:fill="auto"/>
            <w:noWrap/>
            <w:vAlign w:val="bottom"/>
            <w:hideMark/>
          </w:tcPr>
          <w:p w14:paraId="4503D32B" w14:textId="77777777" w:rsidR="006024C9" w:rsidRPr="008D108E" w:rsidRDefault="006024C9" w:rsidP="00167AA6">
            <w:pPr>
              <w:spacing w:line="360" w:lineRule="auto"/>
              <w:rPr>
                <w:sz w:val="20"/>
              </w:rPr>
            </w:pPr>
          </w:p>
        </w:tc>
        <w:tc>
          <w:tcPr>
            <w:tcW w:w="106" w:type="dxa"/>
            <w:tcBorders>
              <w:top w:val="nil"/>
              <w:left w:val="nil"/>
              <w:bottom w:val="nil"/>
              <w:right w:val="nil"/>
            </w:tcBorders>
            <w:shd w:val="clear" w:color="auto" w:fill="auto"/>
            <w:noWrap/>
            <w:vAlign w:val="bottom"/>
            <w:hideMark/>
          </w:tcPr>
          <w:p w14:paraId="3EC8F528" w14:textId="77777777" w:rsidR="006024C9" w:rsidRPr="008D108E" w:rsidRDefault="006024C9" w:rsidP="00167AA6">
            <w:pPr>
              <w:spacing w:line="360" w:lineRule="auto"/>
              <w:rPr>
                <w:sz w:val="20"/>
              </w:rPr>
            </w:pPr>
          </w:p>
        </w:tc>
        <w:tc>
          <w:tcPr>
            <w:tcW w:w="680" w:type="dxa"/>
            <w:tcBorders>
              <w:top w:val="nil"/>
              <w:left w:val="nil"/>
              <w:bottom w:val="nil"/>
              <w:right w:val="nil"/>
            </w:tcBorders>
            <w:shd w:val="clear" w:color="auto" w:fill="auto"/>
            <w:noWrap/>
            <w:vAlign w:val="bottom"/>
            <w:hideMark/>
          </w:tcPr>
          <w:p w14:paraId="3E71E5E2" w14:textId="77777777" w:rsidR="006024C9" w:rsidRPr="008D108E" w:rsidRDefault="006024C9" w:rsidP="00167AA6">
            <w:pPr>
              <w:spacing w:line="360" w:lineRule="auto"/>
              <w:jc w:val="right"/>
              <w:rPr>
                <w:sz w:val="20"/>
              </w:rPr>
            </w:pPr>
            <w:r w:rsidRPr="008D108E">
              <w:rPr>
                <w:sz w:val="20"/>
              </w:rPr>
              <w:t>-</w:t>
            </w:r>
          </w:p>
        </w:tc>
        <w:tc>
          <w:tcPr>
            <w:tcW w:w="851" w:type="dxa"/>
            <w:tcBorders>
              <w:top w:val="nil"/>
              <w:left w:val="nil"/>
              <w:bottom w:val="nil"/>
              <w:right w:val="nil"/>
            </w:tcBorders>
            <w:shd w:val="clear" w:color="auto" w:fill="auto"/>
            <w:noWrap/>
            <w:vAlign w:val="bottom"/>
            <w:hideMark/>
          </w:tcPr>
          <w:p w14:paraId="328CED96" w14:textId="77777777" w:rsidR="006024C9" w:rsidRPr="008D108E" w:rsidRDefault="006024C9" w:rsidP="00167AA6">
            <w:pPr>
              <w:spacing w:line="360" w:lineRule="auto"/>
              <w:jc w:val="right"/>
              <w:rPr>
                <w:sz w:val="20"/>
              </w:rPr>
            </w:pPr>
          </w:p>
        </w:tc>
        <w:tc>
          <w:tcPr>
            <w:tcW w:w="326" w:type="dxa"/>
            <w:tcBorders>
              <w:top w:val="nil"/>
              <w:left w:val="nil"/>
              <w:bottom w:val="nil"/>
              <w:right w:val="nil"/>
            </w:tcBorders>
            <w:shd w:val="clear" w:color="auto" w:fill="auto"/>
            <w:noWrap/>
            <w:vAlign w:val="bottom"/>
            <w:hideMark/>
          </w:tcPr>
          <w:p w14:paraId="63836F34" w14:textId="77777777" w:rsidR="006024C9" w:rsidRPr="008D108E" w:rsidRDefault="006024C9" w:rsidP="00167AA6">
            <w:pPr>
              <w:spacing w:line="360" w:lineRule="auto"/>
              <w:jc w:val="right"/>
              <w:rPr>
                <w:sz w:val="20"/>
              </w:rPr>
            </w:pPr>
          </w:p>
        </w:tc>
        <w:tc>
          <w:tcPr>
            <w:tcW w:w="380" w:type="dxa"/>
            <w:tcBorders>
              <w:top w:val="nil"/>
              <w:left w:val="nil"/>
              <w:bottom w:val="nil"/>
              <w:right w:val="nil"/>
            </w:tcBorders>
            <w:shd w:val="clear" w:color="auto" w:fill="auto"/>
            <w:noWrap/>
            <w:vAlign w:val="bottom"/>
            <w:hideMark/>
          </w:tcPr>
          <w:p w14:paraId="444E0451"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00087CE2" w14:textId="77777777" w:rsidR="006024C9" w:rsidRPr="008D108E" w:rsidRDefault="006024C9" w:rsidP="00167AA6">
            <w:pPr>
              <w:spacing w:line="360" w:lineRule="auto"/>
              <w:jc w:val="right"/>
              <w:rPr>
                <w:sz w:val="20"/>
              </w:rPr>
            </w:pPr>
            <w:r w:rsidRPr="008D108E">
              <w:rPr>
                <w:sz w:val="20"/>
              </w:rPr>
              <w:t>8.41</w:t>
            </w:r>
          </w:p>
        </w:tc>
        <w:tc>
          <w:tcPr>
            <w:tcW w:w="851" w:type="dxa"/>
            <w:tcBorders>
              <w:top w:val="nil"/>
              <w:left w:val="nil"/>
              <w:bottom w:val="nil"/>
              <w:right w:val="nil"/>
            </w:tcBorders>
            <w:shd w:val="clear" w:color="auto" w:fill="auto"/>
            <w:noWrap/>
            <w:vAlign w:val="bottom"/>
            <w:hideMark/>
          </w:tcPr>
          <w:p w14:paraId="60AB9B54" w14:textId="77777777" w:rsidR="006024C9" w:rsidRPr="008D108E" w:rsidRDefault="006024C9" w:rsidP="00167AA6">
            <w:pPr>
              <w:spacing w:line="360" w:lineRule="auto"/>
              <w:jc w:val="right"/>
              <w:rPr>
                <w:sz w:val="20"/>
              </w:rPr>
            </w:pPr>
            <w:r w:rsidRPr="008D108E">
              <w:rPr>
                <w:sz w:val="20"/>
              </w:rPr>
              <w:t>(5.28)</w:t>
            </w:r>
          </w:p>
        </w:tc>
        <w:tc>
          <w:tcPr>
            <w:tcW w:w="326" w:type="dxa"/>
            <w:tcBorders>
              <w:top w:val="nil"/>
              <w:left w:val="nil"/>
              <w:bottom w:val="nil"/>
              <w:right w:val="nil"/>
            </w:tcBorders>
            <w:shd w:val="clear" w:color="auto" w:fill="auto"/>
            <w:noWrap/>
            <w:vAlign w:val="bottom"/>
            <w:hideMark/>
          </w:tcPr>
          <w:p w14:paraId="3272CC52" w14:textId="77777777" w:rsidR="006024C9" w:rsidRPr="008D108E" w:rsidRDefault="006024C9" w:rsidP="00167AA6">
            <w:pPr>
              <w:spacing w:line="360" w:lineRule="auto"/>
              <w:jc w:val="right"/>
              <w:rPr>
                <w:sz w:val="20"/>
              </w:rPr>
            </w:pPr>
            <w:r w:rsidRPr="008D108E">
              <w:rPr>
                <w:sz w:val="20"/>
              </w:rPr>
              <w:t>7</w:t>
            </w:r>
          </w:p>
        </w:tc>
        <w:tc>
          <w:tcPr>
            <w:tcW w:w="106" w:type="dxa"/>
            <w:tcBorders>
              <w:top w:val="nil"/>
              <w:left w:val="nil"/>
              <w:bottom w:val="nil"/>
              <w:right w:val="nil"/>
            </w:tcBorders>
            <w:shd w:val="clear" w:color="auto" w:fill="auto"/>
            <w:noWrap/>
            <w:vAlign w:val="bottom"/>
            <w:hideMark/>
          </w:tcPr>
          <w:p w14:paraId="79152EFE" w14:textId="77777777" w:rsidR="006024C9" w:rsidRPr="008D108E" w:rsidRDefault="006024C9" w:rsidP="00167AA6">
            <w:pPr>
              <w:spacing w:line="360" w:lineRule="auto"/>
              <w:jc w:val="right"/>
              <w:rPr>
                <w:sz w:val="20"/>
              </w:rPr>
            </w:pPr>
          </w:p>
        </w:tc>
        <w:tc>
          <w:tcPr>
            <w:tcW w:w="680" w:type="dxa"/>
            <w:tcBorders>
              <w:top w:val="nil"/>
              <w:left w:val="nil"/>
              <w:bottom w:val="nil"/>
              <w:right w:val="nil"/>
            </w:tcBorders>
            <w:shd w:val="clear" w:color="auto" w:fill="auto"/>
            <w:noWrap/>
            <w:vAlign w:val="bottom"/>
            <w:hideMark/>
          </w:tcPr>
          <w:p w14:paraId="3CB8B1DF" w14:textId="77777777" w:rsidR="006024C9" w:rsidRPr="008D108E" w:rsidRDefault="006024C9" w:rsidP="00167AA6">
            <w:pPr>
              <w:spacing w:line="360" w:lineRule="auto"/>
              <w:jc w:val="right"/>
              <w:rPr>
                <w:sz w:val="20"/>
              </w:rPr>
            </w:pPr>
            <w:r w:rsidRPr="008D108E">
              <w:rPr>
                <w:sz w:val="20"/>
              </w:rPr>
              <w:t>15.09</w:t>
            </w:r>
          </w:p>
        </w:tc>
        <w:tc>
          <w:tcPr>
            <w:tcW w:w="851" w:type="dxa"/>
            <w:tcBorders>
              <w:top w:val="nil"/>
              <w:left w:val="nil"/>
              <w:bottom w:val="nil"/>
              <w:right w:val="nil"/>
            </w:tcBorders>
            <w:shd w:val="clear" w:color="auto" w:fill="auto"/>
            <w:noWrap/>
            <w:vAlign w:val="bottom"/>
            <w:hideMark/>
          </w:tcPr>
          <w:p w14:paraId="148C8B8F" w14:textId="77777777" w:rsidR="006024C9" w:rsidRPr="008D108E" w:rsidRDefault="006024C9" w:rsidP="00167AA6">
            <w:pPr>
              <w:spacing w:line="360" w:lineRule="auto"/>
              <w:jc w:val="right"/>
              <w:rPr>
                <w:sz w:val="20"/>
              </w:rPr>
            </w:pPr>
            <w:r w:rsidRPr="008D108E">
              <w:rPr>
                <w:sz w:val="20"/>
              </w:rPr>
              <w:t>(8.36)</w:t>
            </w:r>
          </w:p>
        </w:tc>
        <w:tc>
          <w:tcPr>
            <w:tcW w:w="326" w:type="dxa"/>
            <w:tcBorders>
              <w:top w:val="nil"/>
              <w:left w:val="nil"/>
              <w:bottom w:val="nil"/>
              <w:right w:val="nil"/>
            </w:tcBorders>
            <w:shd w:val="clear" w:color="auto" w:fill="auto"/>
            <w:noWrap/>
            <w:vAlign w:val="bottom"/>
            <w:hideMark/>
          </w:tcPr>
          <w:p w14:paraId="6ED2B4BA" w14:textId="77777777" w:rsidR="006024C9" w:rsidRPr="008D108E" w:rsidRDefault="006024C9" w:rsidP="00167AA6">
            <w:pPr>
              <w:spacing w:line="360" w:lineRule="auto"/>
              <w:jc w:val="right"/>
              <w:rPr>
                <w:sz w:val="20"/>
              </w:rPr>
            </w:pPr>
            <w:r w:rsidRPr="008D108E">
              <w:rPr>
                <w:sz w:val="20"/>
              </w:rPr>
              <w:t>15</w:t>
            </w:r>
          </w:p>
        </w:tc>
      </w:tr>
      <w:tr w:rsidR="006024C9" w:rsidRPr="008D108E" w14:paraId="0AD18F7B" w14:textId="77777777" w:rsidTr="006024C9">
        <w:trPr>
          <w:trHeight w:val="300"/>
        </w:trPr>
        <w:tc>
          <w:tcPr>
            <w:tcW w:w="660" w:type="dxa"/>
            <w:gridSpan w:val="2"/>
            <w:tcBorders>
              <w:top w:val="single" w:sz="4" w:space="0" w:color="auto"/>
              <w:left w:val="nil"/>
              <w:bottom w:val="single" w:sz="4" w:space="0" w:color="auto"/>
              <w:right w:val="nil"/>
            </w:tcBorders>
            <w:shd w:val="clear" w:color="auto" w:fill="auto"/>
            <w:noWrap/>
            <w:vAlign w:val="bottom"/>
            <w:hideMark/>
          </w:tcPr>
          <w:p w14:paraId="688213E6" w14:textId="77777777" w:rsidR="006024C9" w:rsidRPr="008D108E" w:rsidRDefault="006024C9" w:rsidP="00167AA6">
            <w:pPr>
              <w:spacing w:line="360" w:lineRule="auto"/>
              <w:jc w:val="right"/>
              <w:rPr>
                <w:sz w:val="20"/>
              </w:rPr>
            </w:pPr>
            <w:r w:rsidRPr="008D108E">
              <w:rPr>
                <w:sz w:val="20"/>
              </w:rPr>
              <w:t>Total</w:t>
            </w:r>
          </w:p>
        </w:tc>
        <w:tc>
          <w:tcPr>
            <w:tcW w:w="680" w:type="dxa"/>
            <w:tcBorders>
              <w:top w:val="single" w:sz="4" w:space="0" w:color="auto"/>
              <w:left w:val="nil"/>
              <w:bottom w:val="single" w:sz="4" w:space="0" w:color="auto"/>
              <w:right w:val="nil"/>
            </w:tcBorders>
            <w:shd w:val="clear" w:color="auto" w:fill="auto"/>
            <w:noWrap/>
            <w:vAlign w:val="bottom"/>
            <w:hideMark/>
          </w:tcPr>
          <w:p w14:paraId="61424C8C" w14:textId="77777777" w:rsidR="006024C9" w:rsidRPr="008D108E" w:rsidRDefault="006024C9" w:rsidP="00167AA6">
            <w:pPr>
              <w:spacing w:line="360" w:lineRule="auto"/>
              <w:jc w:val="right"/>
              <w:rPr>
                <w:sz w:val="20"/>
              </w:rPr>
            </w:pPr>
            <w:r w:rsidRPr="008D108E">
              <w:rPr>
                <w:sz w:val="20"/>
              </w:rPr>
              <w:t xml:space="preserve">35.15 </w:t>
            </w:r>
          </w:p>
        </w:tc>
        <w:tc>
          <w:tcPr>
            <w:tcW w:w="851" w:type="dxa"/>
            <w:tcBorders>
              <w:top w:val="single" w:sz="4" w:space="0" w:color="auto"/>
              <w:left w:val="nil"/>
              <w:bottom w:val="single" w:sz="4" w:space="0" w:color="auto"/>
              <w:right w:val="nil"/>
            </w:tcBorders>
            <w:shd w:val="clear" w:color="auto" w:fill="auto"/>
            <w:noWrap/>
            <w:vAlign w:val="bottom"/>
            <w:hideMark/>
          </w:tcPr>
          <w:p w14:paraId="477F8993" w14:textId="77777777" w:rsidR="006024C9" w:rsidRPr="008D108E" w:rsidRDefault="006024C9" w:rsidP="00167AA6">
            <w:pPr>
              <w:spacing w:line="360" w:lineRule="auto"/>
              <w:jc w:val="right"/>
              <w:rPr>
                <w:sz w:val="20"/>
              </w:rPr>
            </w:pPr>
            <w:r w:rsidRPr="008D108E">
              <w:rPr>
                <w:sz w:val="20"/>
              </w:rPr>
              <w:t>(22.31)</w:t>
            </w:r>
          </w:p>
        </w:tc>
        <w:tc>
          <w:tcPr>
            <w:tcW w:w="326" w:type="dxa"/>
            <w:tcBorders>
              <w:top w:val="single" w:sz="4" w:space="0" w:color="auto"/>
              <w:left w:val="nil"/>
              <w:bottom w:val="single" w:sz="4" w:space="0" w:color="auto"/>
              <w:right w:val="nil"/>
            </w:tcBorders>
            <w:shd w:val="clear" w:color="auto" w:fill="auto"/>
            <w:noWrap/>
            <w:vAlign w:val="bottom"/>
            <w:hideMark/>
          </w:tcPr>
          <w:p w14:paraId="02CDA9C4" w14:textId="77777777" w:rsidR="006024C9" w:rsidRPr="008D108E" w:rsidRDefault="006024C9" w:rsidP="00167AA6">
            <w:pPr>
              <w:spacing w:line="360" w:lineRule="auto"/>
              <w:jc w:val="right"/>
              <w:rPr>
                <w:sz w:val="20"/>
              </w:rPr>
            </w:pPr>
            <w:r w:rsidRPr="008D108E">
              <w:rPr>
                <w:sz w:val="20"/>
              </w:rPr>
              <w:t>17</w:t>
            </w:r>
          </w:p>
        </w:tc>
        <w:tc>
          <w:tcPr>
            <w:tcW w:w="106" w:type="dxa"/>
            <w:tcBorders>
              <w:top w:val="single" w:sz="4" w:space="0" w:color="auto"/>
              <w:left w:val="nil"/>
              <w:bottom w:val="single" w:sz="4" w:space="0" w:color="auto"/>
              <w:right w:val="nil"/>
            </w:tcBorders>
            <w:shd w:val="clear" w:color="auto" w:fill="auto"/>
            <w:noWrap/>
            <w:vAlign w:val="bottom"/>
            <w:hideMark/>
          </w:tcPr>
          <w:p w14:paraId="26F6841E" w14:textId="77777777" w:rsidR="006024C9" w:rsidRPr="008D108E" w:rsidRDefault="006024C9" w:rsidP="00167AA6">
            <w:pPr>
              <w:spacing w:line="360" w:lineRule="auto"/>
              <w:rPr>
                <w:sz w:val="20"/>
              </w:rPr>
            </w:pPr>
            <w:r w:rsidRPr="008D108E">
              <w:rPr>
                <w:sz w:val="20"/>
              </w:rPr>
              <w:t> </w:t>
            </w:r>
          </w:p>
        </w:tc>
        <w:tc>
          <w:tcPr>
            <w:tcW w:w="680" w:type="dxa"/>
            <w:tcBorders>
              <w:top w:val="single" w:sz="4" w:space="0" w:color="auto"/>
              <w:left w:val="nil"/>
              <w:bottom w:val="single" w:sz="4" w:space="0" w:color="auto"/>
              <w:right w:val="nil"/>
            </w:tcBorders>
            <w:shd w:val="clear" w:color="auto" w:fill="auto"/>
            <w:noWrap/>
            <w:vAlign w:val="bottom"/>
            <w:hideMark/>
          </w:tcPr>
          <w:p w14:paraId="5A374A6A" w14:textId="77777777" w:rsidR="006024C9" w:rsidRPr="008D108E" w:rsidRDefault="006024C9" w:rsidP="00167AA6">
            <w:pPr>
              <w:spacing w:line="360" w:lineRule="auto"/>
              <w:jc w:val="right"/>
              <w:rPr>
                <w:sz w:val="20"/>
              </w:rPr>
            </w:pPr>
            <w:r w:rsidRPr="008D108E">
              <w:rPr>
                <w:sz w:val="20"/>
              </w:rPr>
              <w:t xml:space="preserve">35.09 </w:t>
            </w:r>
          </w:p>
        </w:tc>
        <w:tc>
          <w:tcPr>
            <w:tcW w:w="851" w:type="dxa"/>
            <w:tcBorders>
              <w:top w:val="single" w:sz="4" w:space="0" w:color="auto"/>
              <w:left w:val="nil"/>
              <w:bottom w:val="single" w:sz="4" w:space="0" w:color="auto"/>
              <w:right w:val="nil"/>
            </w:tcBorders>
            <w:shd w:val="clear" w:color="auto" w:fill="auto"/>
            <w:noWrap/>
            <w:vAlign w:val="bottom"/>
            <w:hideMark/>
          </w:tcPr>
          <w:p w14:paraId="162EBB59" w14:textId="77777777" w:rsidR="006024C9" w:rsidRPr="008D108E" w:rsidRDefault="006024C9" w:rsidP="00167AA6">
            <w:pPr>
              <w:spacing w:line="360" w:lineRule="auto"/>
              <w:jc w:val="right"/>
              <w:rPr>
                <w:sz w:val="20"/>
              </w:rPr>
            </w:pPr>
            <w:r w:rsidRPr="008D108E">
              <w:rPr>
                <w:sz w:val="20"/>
              </w:rPr>
              <w:t>(21.17)</w:t>
            </w:r>
          </w:p>
        </w:tc>
        <w:tc>
          <w:tcPr>
            <w:tcW w:w="326" w:type="dxa"/>
            <w:tcBorders>
              <w:top w:val="single" w:sz="4" w:space="0" w:color="auto"/>
              <w:left w:val="nil"/>
              <w:bottom w:val="single" w:sz="4" w:space="0" w:color="auto"/>
              <w:right w:val="nil"/>
            </w:tcBorders>
            <w:shd w:val="clear" w:color="auto" w:fill="auto"/>
            <w:noWrap/>
            <w:vAlign w:val="bottom"/>
            <w:hideMark/>
          </w:tcPr>
          <w:p w14:paraId="19D5FBF5" w14:textId="77777777" w:rsidR="006024C9" w:rsidRPr="008D108E" w:rsidRDefault="006024C9" w:rsidP="00167AA6">
            <w:pPr>
              <w:spacing w:line="360" w:lineRule="auto"/>
              <w:jc w:val="right"/>
              <w:rPr>
                <w:sz w:val="20"/>
              </w:rPr>
            </w:pPr>
            <w:r w:rsidRPr="008D108E">
              <w:rPr>
                <w:sz w:val="20"/>
              </w:rPr>
              <w:t>21</w:t>
            </w:r>
          </w:p>
        </w:tc>
        <w:tc>
          <w:tcPr>
            <w:tcW w:w="380" w:type="dxa"/>
            <w:tcBorders>
              <w:top w:val="single" w:sz="4" w:space="0" w:color="auto"/>
              <w:left w:val="nil"/>
              <w:bottom w:val="single" w:sz="4" w:space="0" w:color="auto"/>
              <w:right w:val="nil"/>
            </w:tcBorders>
            <w:shd w:val="clear" w:color="auto" w:fill="auto"/>
            <w:noWrap/>
            <w:vAlign w:val="bottom"/>
            <w:hideMark/>
          </w:tcPr>
          <w:p w14:paraId="412FA971" w14:textId="77777777" w:rsidR="006024C9" w:rsidRPr="008D108E" w:rsidRDefault="006024C9" w:rsidP="00167AA6">
            <w:pPr>
              <w:spacing w:line="360" w:lineRule="auto"/>
              <w:jc w:val="right"/>
              <w:rPr>
                <w:sz w:val="20"/>
              </w:rPr>
            </w:pPr>
            <w:r w:rsidRPr="008D108E">
              <w:rPr>
                <w:sz w:val="20"/>
              </w:rPr>
              <w:t> </w:t>
            </w:r>
          </w:p>
        </w:tc>
        <w:tc>
          <w:tcPr>
            <w:tcW w:w="680" w:type="dxa"/>
            <w:tcBorders>
              <w:top w:val="single" w:sz="4" w:space="0" w:color="auto"/>
              <w:left w:val="nil"/>
              <w:bottom w:val="single" w:sz="4" w:space="0" w:color="auto"/>
              <w:right w:val="nil"/>
            </w:tcBorders>
            <w:shd w:val="clear" w:color="auto" w:fill="auto"/>
            <w:noWrap/>
            <w:vAlign w:val="bottom"/>
            <w:hideMark/>
          </w:tcPr>
          <w:p w14:paraId="5C8419CF" w14:textId="77777777" w:rsidR="006024C9" w:rsidRPr="008D108E" w:rsidRDefault="006024C9" w:rsidP="00167AA6">
            <w:pPr>
              <w:spacing w:line="360" w:lineRule="auto"/>
              <w:jc w:val="right"/>
              <w:rPr>
                <w:sz w:val="20"/>
              </w:rPr>
            </w:pPr>
            <w:r w:rsidRPr="008D108E">
              <w:rPr>
                <w:sz w:val="20"/>
              </w:rPr>
              <w:t xml:space="preserve">18.23 </w:t>
            </w:r>
          </w:p>
        </w:tc>
        <w:tc>
          <w:tcPr>
            <w:tcW w:w="851" w:type="dxa"/>
            <w:tcBorders>
              <w:top w:val="single" w:sz="4" w:space="0" w:color="auto"/>
              <w:left w:val="nil"/>
              <w:bottom w:val="single" w:sz="4" w:space="0" w:color="auto"/>
              <w:right w:val="nil"/>
            </w:tcBorders>
            <w:shd w:val="clear" w:color="auto" w:fill="auto"/>
            <w:noWrap/>
            <w:vAlign w:val="bottom"/>
            <w:hideMark/>
          </w:tcPr>
          <w:p w14:paraId="52DEF829" w14:textId="77777777" w:rsidR="006024C9" w:rsidRPr="008D108E" w:rsidRDefault="006024C9" w:rsidP="00167AA6">
            <w:pPr>
              <w:spacing w:line="360" w:lineRule="auto"/>
              <w:jc w:val="right"/>
              <w:rPr>
                <w:sz w:val="20"/>
              </w:rPr>
            </w:pPr>
            <w:r w:rsidRPr="008D108E">
              <w:rPr>
                <w:sz w:val="20"/>
              </w:rPr>
              <w:t>(10.56)</w:t>
            </w:r>
          </w:p>
        </w:tc>
        <w:tc>
          <w:tcPr>
            <w:tcW w:w="326" w:type="dxa"/>
            <w:tcBorders>
              <w:top w:val="single" w:sz="4" w:space="0" w:color="auto"/>
              <w:left w:val="nil"/>
              <w:bottom w:val="single" w:sz="4" w:space="0" w:color="auto"/>
              <w:right w:val="nil"/>
            </w:tcBorders>
            <w:shd w:val="clear" w:color="auto" w:fill="auto"/>
            <w:noWrap/>
            <w:vAlign w:val="bottom"/>
            <w:hideMark/>
          </w:tcPr>
          <w:p w14:paraId="4EE30E31" w14:textId="77777777" w:rsidR="006024C9" w:rsidRPr="008D108E" w:rsidRDefault="006024C9" w:rsidP="00167AA6">
            <w:pPr>
              <w:spacing w:line="360" w:lineRule="auto"/>
              <w:jc w:val="right"/>
              <w:rPr>
                <w:sz w:val="20"/>
              </w:rPr>
            </w:pPr>
            <w:r w:rsidRPr="008D108E">
              <w:rPr>
                <w:sz w:val="20"/>
              </w:rPr>
              <w:t>25</w:t>
            </w:r>
          </w:p>
        </w:tc>
        <w:tc>
          <w:tcPr>
            <w:tcW w:w="106" w:type="dxa"/>
            <w:tcBorders>
              <w:top w:val="single" w:sz="4" w:space="0" w:color="auto"/>
              <w:left w:val="nil"/>
              <w:bottom w:val="single" w:sz="4" w:space="0" w:color="auto"/>
              <w:right w:val="nil"/>
            </w:tcBorders>
            <w:shd w:val="clear" w:color="auto" w:fill="auto"/>
            <w:noWrap/>
            <w:vAlign w:val="bottom"/>
            <w:hideMark/>
          </w:tcPr>
          <w:p w14:paraId="77A44AB5" w14:textId="77777777" w:rsidR="006024C9" w:rsidRPr="008D108E" w:rsidRDefault="006024C9" w:rsidP="00167AA6">
            <w:pPr>
              <w:spacing w:line="360" w:lineRule="auto"/>
              <w:jc w:val="right"/>
              <w:rPr>
                <w:sz w:val="20"/>
              </w:rPr>
            </w:pPr>
            <w:r w:rsidRPr="008D108E">
              <w:rPr>
                <w:sz w:val="20"/>
              </w:rPr>
              <w:t> </w:t>
            </w:r>
          </w:p>
        </w:tc>
        <w:tc>
          <w:tcPr>
            <w:tcW w:w="680" w:type="dxa"/>
            <w:tcBorders>
              <w:top w:val="single" w:sz="4" w:space="0" w:color="auto"/>
              <w:left w:val="nil"/>
              <w:bottom w:val="single" w:sz="4" w:space="0" w:color="auto"/>
              <w:right w:val="nil"/>
            </w:tcBorders>
            <w:shd w:val="clear" w:color="auto" w:fill="auto"/>
            <w:noWrap/>
            <w:vAlign w:val="bottom"/>
            <w:hideMark/>
          </w:tcPr>
          <w:p w14:paraId="74D30AF2" w14:textId="77777777" w:rsidR="006024C9" w:rsidRPr="008D108E" w:rsidRDefault="006024C9" w:rsidP="00167AA6">
            <w:pPr>
              <w:spacing w:line="360" w:lineRule="auto"/>
              <w:jc w:val="right"/>
              <w:rPr>
                <w:sz w:val="20"/>
              </w:rPr>
            </w:pPr>
            <w:r w:rsidRPr="008D108E">
              <w:rPr>
                <w:sz w:val="20"/>
              </w:rPr>
              <w:t xml:space="preserve">14.19 </w:t>
            </w:r>
          </w:p>
        </w:tc>
        <w:tc>
          <w:tcPr>
            <w:tcW w:w="851" w:type="dxa"/>
            <w:tcBorders>
              <w:top w:val="single" w:sz="4" w:space="0" w:color="auto"/>
              <w:left w:val="nil"/>
              <w:bottom w:val="single" w:sz="4" w:space="0" w:color="auto"/>
              <w:right w:val="nil"/>
            </w:tcBorders>
            <w:shd w:val="clear" w:color="auto" w:fill="auto"/>
            <w:noWrap/>
            <w:vAlign w:val="bottom"/>
            <w:hideMark/>
          </w:tcPr>
          <w:p w14:paraId="5F57D63B" w14:textId="77777777" w:rsidR="006024C9" w:rsidRPr="008D108E" w:rsidRDefault="006024C9" w:rsidP="00167AA6">
            <w:pPr>
              <w:spacing w:line="360" w:lineRule="auto"/>
              <w:jc w:val="right"/>
              <w:rPr>
                <w:sz w:val="20"/>
              </w:rPr>
            </w:pPr>
            <w:r w:rsidRPr="008D108E">
              <w:rPr>
                <w:sz w:val="20"/>
              </w:rPr>
              <w:t>(8.17)</w:t>
            </w:r>
          </w:p>
        </w:tc>
        <w:tc>
          <w:tcPr>
            <w:tcW w:w="326" w:type="dxa"/>
            <w:tcBorders>
              <w:top w:val="single" w:sz="4" w:space="0" w:color="auto"/>
              <w:left w:val="nil"/>
              <w:bottom w:val="single" w:sz="4" w:space="0" w:color="auto"/>
              <w:right w:val="nil"/>
            </w:tcBorders>
            <w:shd w:val="clear" w:color="auto" w:fill="auto"/>
            <w:noWrap/>
            <w:vAlign w:val="bottom"/>
            <w:hideMark/>
          </w:tcPr>
          <w:p w14:paraId="47C27A10" w14:textId="77777777" w:rsidR="006024C9" w:rsidRPr="008D108E" w:rsidRDefault="006024C9" w:rsidP="00167AA6">
            <w:pPr>
              <w:spacing w:line="360" w:lineRule="auto"/>
              <w:jc w:val="right"/>
              <w:rPr>
                <w:sz w:val="20"/>
              </w:rPr>
            </w:pPr>
            <w:r w:rsidRPr="008D108E">
              <w:rPr>
                <w:sz w:val="20"/>
              </w:rPr>
              <w:t>38</w:t>
            </w:r>
          </w:p>
        </w:tc>
      </w:tr>
    </w:tbl>
    <w:p w14:paraId="247A2918" w14:textId="77777777" w:rsidR="00854AE6" w:rsidRPr="008D108E" w:rsidRDefault="00854AE6" w:rsidP="00222C23">
      <w:pPr>
        <w:spacing w:line="360" w:lineRule="auto"/>
        <w:jc w:val="both"/>
        <w:rPr>
          <w:szCs w:val="24"/>
        </w:rPr>
      </w:pPr>
    </w:p>
    <w:p w14:paraId="7D87352A" w14:textId="77777777" w:rsidR="004C771D" w:rsidRPr="008D108E" w:rsidRDefault="004C771D" w:rsidP="00222C23">
      <w:pPr>
        <w:spacing w:line="360" w:lineRule="auto"/>
        <w:jc w:val="both"/>
        <w:rPr>
          <w:szCs w:val="24"/>
        </w:rPr>
      </w:pPr>
      <w:r w:rsidRPr="008D108E">
        <w:rPr>
          <w:szCs w:val="24"/>
        </w:rPr>
        <w:t>TABLE 2: Overview of distances to the activator per building per number of floors for those who did and did not comply. The columns depict for ea</w:t>
      </w:r>
      <w:r w:rsidR="00101F50" w:rsidRPr="008D108E">
        <w:rPr>
          <w:szCs w:val="24"/>
        </w:rPr>
        <w:t xml:space="preserve">ch floor: the average distance </w:t>
      </w:r>
      <w:r w:rsidRPr="008D108E">
        <w:rPr>
          <w:szCs w:val="24"/>
        </w:rPr>
        <w:t>from the subject's office to the activator, its standard deviation (in brackets) and its sample size.</w:t>
      </w:r>
    </w:p>
    <w:p w14:paraId="470F75FB" w14:textId="77777777" w:rsidR="004C771D" w:rsidRPr="008D108E" w:rsidRDefault="004C771D" w:rsidP="00222C23">
      <w:pPr>
        <w:spacing w:line="360" w:lineRule="auto"/>
        <w:jc w:val="both"/>
        <w:rPr>
          <w:szCs w:val="24"/>
        </w:rPr>
      </w:pPr>
    </w:p>
    <w:p w14:paraId="372E036A" w14:textId="77777777" w:rsidR="004C771D" w:rsidRPr="008D108E" w:rsidRDefault="004C771D" w:rsidP="00222C23">
      <w:pPr>
        <w:spacing w:line="360" w:lineRule="auto"/>
        <w:jc w:val="both"/>
        <w:rPr>
          <w:szCs w:val="24"/>
        </w:rPr>
      </w:pPr>
      <w:r w:rsidRPr="008D108E">
        <w:rPr>
          <w:szCs w:val="24"/>
        </w:rPr>
        <w:br w:type="column"/>
      </w:r>
    </w:p>
    <w:tbl>
      <w:tblPr>
        <w:tblW w:w="8804" w:type="dxa"/>
        <w:tblInd w:w="93" w:type="dxa"/>
        <w:tblLayout w:type="fixed"/>
        <w:tblLook w:val="04A0" w:firstRow="1" w:lastRow="0" w:firstColumn="1" w:lastColumn="0" w:noHBand="0" w:noVBand="1"/>
      </w:tblPr>
      <w:tblGrid>
        <w:gridCol w:w="925"/>
        <w:gridCol w:w="672"/>
        <w:gridCol w:w="1253"/>
        <w:gridCol w:w="672"/>
        <w:gridCol w:w="1313"/>
        <w:gridCol w:w="672"/>
        <w:gridCol w:w="1261"/>
        <w:gridCol w:w="672"/>
        <w:gridCol w:w="1364"/>
      </w:tblGrid>
      <w:tr w:rsidR="00D8663B" w:rsidRPr="008D108E" w14:paraId="23918884" w14:textId="77777777" w:rsidTr="00167AA6">
        <w:trPr>
          <w:trHeight w:val="300"/>
        </w:trPr>
        <w:tc>
          <w:tcPr>
            <w:tcW w:w="925" w:type="dxa"/>
            <w:tcBorders>
              <w:top w:val="single" w:sz="4" w:space="0" w:color="auto"/>
              <w:left w:val="nil"/>
              <w:bottom w:val="single" w:sz="4" w:space="0" w:color="auto"/>
              <w:right w:val="nil"/>
            </w:tcBorders>
            <w:shd w:val="clear" w:color="auto" w:fill="auto"/>
            <w:noWrap/>
            <w:vAlign w:val="bottom"/>
            <w:hideMark/>
          </w:tcPr>
          <w:p w14:paraId="7B45BC31" w14:textId="77777777" w:rsidR="00D8663B" w:rsidRPr="008D108E" w:rsidRDefault="00D8663B" w:rsidP="00167AA6">
            <w:pPr>
              <w:spacing w:line="360" w:lineRule="auto"/>
              <w:rPr>
                <w:sz w:val="20"/>
              </w:rPr>
            </w:pPr>
            <w:r w:rsidRPr="008D108E">
              <w:rPr>
                <w:sz w:val="20"/>
              </w:rPr>
              <w:t> </w:t>
            </w:r>
          </w:p>
        </w:tc>
        <w:tc>
          <w:tcPr>
            <w:tcW w:w="1925" w:type="dxa"/>
            <w:gridSpan w:val="2"/>
            <w:tcBorders>
              <w:top w:val="single" w:sz="4" w:space="0" w:color="auto"/>
              <w:left w:val="nil"/>
              <w:bottom w:val="single" w:sz="4" w:space="0" w:color="auto"/>
              <w:right w:val="nil"/>
            </w:tcBorders>
            <w:shd w:val="clear" w:color="auto" w:fill="auto"/>
            <w:noWrap/>
            <w:vAlign w:val="bottom"/>
            <w:hideMark/>
          </w:tcPr>
          <w:p w14:paraId="3D5196F7" w14:textId="77777777" w:rsidR="00D8663B" w:rsidRPr="008D108E" w:rsidRDefault="00D8663B" w:rsidP="00167AA6">
            <w:pPr>
              <w:spacing w:line="360" w:lineRule="auto"/>
              <w:jc w:val="center"/>
              <w:rPr>
                <w:sz w:val="20"/>
              </w:rPr>
            </w:pPr>
            <w:r w:rsidRPr="008D108E">
              <w:rPr>
                <w:sz w:val="20"/>
              </w:rPr>
              <w:t>model 1: (d)</w:t>
            </w:r>
          </w:p>
        </w:tc>
        <w:tc>
          <w:tcPr>
            <w:tcW w:w="1985" w:type="dxa"/>
            <w:gridSpan w:val="2"/>
            <w:tcBorders>
              <w:top w:val="single" w:sz="4" w:space="0" w:color="auto"/>
              <w:left w:val="nil"/>
              <w:bottom w:val="single" w:sz="4" w:space="0" w:color="auto"/>
              <w:right w:val="nil"/>
            </w:tcBorders>
            <w:shd w:val="clear" w:color="auto" w:fill="auto"/>
            <w:noWrap/>
            <w:vAlign w:val="bottom"/>
            <w:hideMark/>
          </w:tcPr>
          <w:p w14:paraId="7E19629C" w14:textId="77777777" w:rsidR="00D8663B" w:rsidRPr="008D108E" w:rsidRDefault="00D8663B" w:rsidP="00167AA6">
            <w:pPr>
              <w:spacing w:line="360" w:lineRule="auto"/>
              <w:jc w:val="center"/>
              <w:rPr>
                <w:sz w:val="20"/>
              </w:rPr>
            </w:pPr>
            <w:r w:rsidRPr="008D108E">
              <w:rPr>
                <w:sz w:val="20"/>
              </w:rPr>
              <w:t>model 2: (f)</w:t>
            </w:r>
          </w:p>
        </w:tc>
        <w:tc>
          <w:tcPr>
            <w:tcW w:w="1933" w:type="dxa"/>
            <w:gridSpan w:val="2"/>
            <w:tcBorders>
              <w:top w:val="single" w:sz="4" w:space="0" w:color="auto"/>
              <w:left w:val="nil"/>
              <w:bottom w:val="single" w:sz="4" w:space="0" w:color="auto"/>
              <w:right w:val="nil"/>
            </w:tcBorders>
            <w:shd w:val="clear" w:color="auto" w:fill="auto"/>
            <w:noWrap/>
            <w:vAlign w:val="bottom"/>
            <w:hideMark/>
          </w:tcPr>
          <w:p w14:paraId="2EE8F58E" w14:textId="77777777" w:rsidR="00D8663B" w:rsidRPr="008D108E" w:rsidRDefault="00D8663B" w:rsidP="00167AA6">
            <w:pPr>
              <w:spacing w:line="360" w:lineRule="auto"/>
              <w:jc w:val="center"/>
              <w:rPr>
                <w:sz w:val="20"/>
              </w:rPr>
            </w:pPr>
            <w:r w:rsidRPr="008D108E">
              <w:rPr>
                <w:sz w:val="20"/>
              </w:rPr>
              <w:t>model 3: (</w:t>
            </w:r>
            <w:proofErr w:type="spellStart"/>
            <w:r w:rsidRPr="008D108E">
              <w:rPr>
                <w:sz w:val="20"/>
              </w:rPr>
              <w:t>df</w:t>
            </w:r>
            <w:proofErr w:type="spellEnd"/>
            <w:r w:rsidRPr="008D108E">
              <w:rPr>
                <w:sz w:val="20"/>
              </w:rPr>
              <w:t>)</w:t>
            </w:r>
          </w:p>
        </w:tc>
        <w:tc>
          <w:tcPr>
            <w:tcW w:w="2036" w:type="dxa"/>
            <w:gridSpan w:val="2"/>
            <w:tcBorders>
              <w:top w:val="single" w:sz="4" w:space="0" w:color="auto"/>
              <w:left w:val="nil"/>
              <w:bottom w:val="single" w:sz="4" w:space="0" w:color="auto"/>
              <w:right w:val="nil"/>
            </w:tcBorders>
            <w:shd w:val="clear" w:color="auto" w:fill="auto"/>
            <w:noWrap/>
            <w:vAlign w:val="bottom"/>
            <w:hideMark/>
          </w:tcPr>
          <w:p w14:paraId="3A211E3B" w14:textId="77777777" w:rsidR="00D8663B" w:rsidRPr="008D108E" w:rsidRDefault="00D8663B" w:rsidP="00167AA6">
            <w:pPr>
              <w:spacing w:line="360" w:lineRule="auto"/>
              <w:jc w:val="center"/>
              <w:rPr>
                <w:sz w:val="20"/>
              </w:rPr>
            </w:pPr>
            <w:r w:rsidRPr="008D108E">
              <w:rPr>
                <w:sz w:val="20"/>
              </w:rPr>
              <w:t>model 4: (</w:t>
            </w:r>
            <w:proofErr w:type="spellStart"/>
            <w:r w:rsidRPr="008D108E">
              <w:rPr>
                <w:sz w:val="20"/>
              </w:rPr>
              <w:t>dfb</w:t>
            </w:r>
            <w:proofErr w:type="spellEnd"/>
            <w:r w:rsidRPr="008D108E">
              <w:rPr>
                <w:sz w:val="20"/>
              </w:rPr>
              <w:t>)</w:t>
            </w:r>
          </w:p>
        </w:tc>
      </w:tr>
      <w:tr w:rsidR="00D8663B" w:rsidRPr="008D108E" w14:paraId="56FE4A69" w14:textId="77777777" w:rsidTr="00167AA6">
        <w:trPr>
          <w:trHeight w:val="300"/>
        </w:trPr>
        <w:tc>
          <w:tcPr>
            <w:tcW w:w="925" w:type="dxa"/>
            <w:tcBorders>
              <w:top w:val="nil"/>
              <w:left w:val="nil"/>
              <w:bottom w:val="nil"/>
              <w:right w:val="nil"/>
            </w:tcBorders>
            <w:shd w:val="clear" w:color="auto" w:fill="auto"/>
            <w:noWrap/>
            <w:vAlign w:val="bottom"/>
            <w:hideMark/>
          </w:tcPr>
          <w:p w14:paraId="212EE395" w14:textId="77777777" w:rsidR="00D8663B" w:rsidRPr="008D108E" w:rsidRDefault="00D8663B" w:rsidP="00167AA6">
            <w:pPr>
              <w:spacing w:line="360" w:lineRule="auto"/>
              <w:rPr>
                <w:sz w:val="20"/>
              </w:rPr>
            </w:pPr>
            <w:r w:rsidRPr="008D108E">
              <w:rPr>
                <w:sz w:val="20"/>
              </w:rPr>
              <w:t>distance</w:t>
            </w:r>
          </w:p>
        </w:tc>
        <w:tc>
          <w:tcPr>
            <w:tcW w:w="672" w:type="dxa"/>
            <w:tcBorders>
              <w:top w:val="nil"/>
              <w:left w:val="nil"/>
              <w:bottom w:val="nil"/>
              <w:right w:val="nil"/>
            </w:tcBorders>
            <w:shd w:val="clear" w:color="auto" w:fill="auto"/>
            <w:noWrap/>
            <w:vAlign w:val="bottom"/>
            <w:hideMark/>
          </w:tcPr>
          <w:p w14:paraId="1EDD8460" w14:textId="77777777" w:rsidR="00D8663B" w:rsidRPr="008D108E" w:rsidRDefault="00D8663B" w:rsidP="00167AA6">
            <w:pPr>
              <w:spacing w:line="360" w:lineRule="auto"/>
              <w:rPr>
                <w:sz w:val="20"/>
              </w:rPr>
            </w:pPr>
            <w:r w:rsidRPr="008D108E">
              <w:rPr>
                <w:sz w:val="20"/>
              </w:rPr>
              <w:t>0.999</w:t>
            </w:r>
          </w:p>
        </w:tc>
        <w:tc>
          <w:tcPr>
            <w:tcW w:w="1253" w:type="dxa"/>
            <w:tcBorders>
              <w:top w:val="nil"/>
              <w:left w:val="nil"/>
              <w:bottom w:val="nil"/>
              <w:right w:val="nil"/>
            </w:tcBorders>
            <w:shd w:val="clear" w:color="auto" w:fill="auto"/>
            <w:noWrap/>
            <w:vAlign w:val="bottom"/>
            <w:hideMark/>
          </w:tcPr>
          <w:p w14:paraId="332C2806" w14:textId="77777777" w:rsidR="00D8663B" w:rsidRPr="008D108E" w:rsidRDefault="00D8663B" w:rsidP="00167AA6">
            <w:pPr>
              <w:spacing w:line="360" w:lineRule="auto"/>
              <w:rPr>
                <w:sz w:val="20"/>
              </w:rPr>
            </w:pPr>
            <w:r w:rsidRPr="008D108E">
              <w:rPr>
                <w:sz w:val="20"/>
              </w:rPr>
              <w:t>[.982, 1.016]</w:t>
            </w:r>
          </w:p>
        </w:tc>
        <w:tc>
          <w:tcPr>
            <w:tcW w:w="672" w:type="dxa"/>
            <w:tcBorders>
              <w:top w:val="nil"/>
              <w:left w:val="nil"/>
              <w:bottom w:val="nil"/>
              <w:right w:val="nil"/>
            </w:tcBorders>
            <w:shd w:val="clear" w:color="auto" w:fill="auto"/>
            <w:noWrap/>
            <w:vAlign w:val="bottom"/>
            <w:hideMark/>
          </w:tcPr>
          <w:p w14:paraId="40083D28" w14:textId="77777777" w:rsidR="00D8663B" w:rsidRPr="008D108E" w:rsidRDefault="00D8663B" w:rsidP="00167AA6">
            <w:pPr>
              <w:spacing w:line="360" w:lineRule="auto"/>
              <w:rPr>
                <w:sz w:val="20"/>
              </w:rPr>
            </w:pPr>
          </w:p>
        </w:tc>
        <w:tc>
          <w:tcPr>
            <w:tcW w:w="1313" w:type="dxa"/>
            <w:tcBorders>
              <w:top w:val="nil"/>
              <w:left w:val="nil"/>
              <w:bottom w:val="nil"/>
              <w:right w:val="nil"/>
            </w:tcBorders>
            <w:shd w:val="clear" w:color="auto" w:fill="auto"/>
            <w:noWrap/>
            <w:vAlign w:val="bottom"/>
            <w:hideMark/>
          </w:tcPr>
          <w:p w14:paraId="171EEC3E" w14:textId="77777777" w:rsidR="00D8663B" w:rsidRPr="008D108E" w:rsidRDefault="00D8663B" w:rsidP="00167AA6">
            <w:pPr>
              <w:spacing w:line="360" w:lineRule="auto"/>
              <w:rPr>
                <w:sz w:val="20"/>
              </w:rPr>
            </w:pPr>
          </w:p>
        </w:tc>
        <w:tc>
          <w:tcPr>
            <w:tcW w:w="672" w:type="dxa"/>
            <w:tcBorders>
              <w:top w:val="nil"/>
              <w:left w:val="nil"/>
              <w:bottom w:val="nil"/>
              <w:right w:val="nil"/>
            </w:tcBorders>
            <w:shd w:val="clear" w:color="auto" w:fill="auto"/>
            <w:noWrap/>
            <w:vAlign w:val="bottom"/>
            <w:hideMark/>
          </w:tcPr>
          <w:p w14:paraId="1859CFA8" w14:textId="77777777" w:rsidR="00D8663B" w:rsidRPr="008D108E" w:rsidRDefault="00D8663B" w:rsidP="00167AA6">
            <w:pPr>
              <w:spacing w:line="360" w:lineRule="auto"/>
              <w:rPr>
                <w:sz w:val="20"/>
              </w:rPr>
            </w:pPr>
            <w:r w:rsidRPr="008D108E">
              <w:rPr>
                <w:sz w:val="20"/>
              </w:rPr>
              <w:t xml:space="preserve">0.991 </w:t>
            </w:r>
          </w:p>
        </w:tc>
        <w:tc>
          <w:tcPr>
            <w:tcW w:w="1261" w:type="dxa"/>
            <w:tcBorders>
              <w:top w:val="nil"/>
              <w:left w:val="nil"/>
              <w:bottom w:val="nil"/>
              <w:right w:val="nil"/>
            </w:tcBorders>
            <w:shd w:val="clear" w:color="auto" w:fill="auto"/>
            <w:noWrap/>
            <w:vAlign w:val="bottom"/>
            <w:hideMark/>
          </w:tcPr>
          <w:p w14:paraId="48801E4C" w14:textId="77777777" w:rsidR="00D8663B" w:rsidRPr="008D108E" w:rsidRDefault="00D8663B" w:rsidP="00167AA6">
            <w:pPr>
              <w:spacing w:line="360" w:lineRule="auto"/>
              <w:rPr>
                <w:sz w:val="20"/>
              </w:rPr>
            </w:pPr>
            <w:r w:rsidRPr="008D108E">
              <w:rPr>
                <w:sz w:val="20"/>
              </w:rPr>
              <w:t>[.967, 1.016]</w:t>
            </w:r>
          </w:p>
        </w:tc>
        <w:tc>
          <w:tcPr>
            <w:tcW w:w="672" w:type="dxa"/>
            <w:tcBorders>
              <w:top w:val="nil"/>
              <w:left w:val="nil"/>
              <w:bottom w:val="nil"/>
              <w:right w:val="nil"/>
            </w:tcBorders>
            <w:shd w:val="clear" w:color="auto" w:fill="auto"/>
            <w:noWrap/>
            <w:vAlign w:val="bottom"/>
            <w:hideMark/>
          </w:tcPr>
          <w:p w14:paraId="76172146" w14:textId="77777777" w:rsidR="00D8663B" w:rsidRPr="008D108E" w:rsidRDefault="00D8663B" w:rsidP="00167AA6">
            <w:pPr>
              <w:spacing w:line="360" w:lineRule="auto"/>
              <w:rPr>
                <w:sz w:val="20"/>
              </w:rPr>
            </w:pPr>
            <w:r w:rsidRPr="008D108E">
              <w:rPr>
                <w:sz w:val="20"/>
              </w:rPr>
              <w:t>0.990</w:t>
            </w:r>
          </w:p>
        </w:tc>
        <w:tc>
          <w:tcPr>
            <w:tcW w:w="1364" w:type="dxa"/>
            <w:tcBorders>
              <w:top w:val="nil"/>
              <w:left w:val="nil"/>
              <w:bottom w:val="nil"/>
              <w:right w:val="nil"/>
            </w:tcBorders>
            <w:shd w:val="clear" w:color="auto" w:fill="auto"/>
            <w:noWrap/>
            <w:vAlign w:val="bottom"/>
            <w:hideMark/>
          </w:tcPr>
          <w:p w14:paraId="70646832" w14:textId="77777777" w:rsidR="00D8663B" w:rsidRPr="008D108E" w:rsidRDefault="00D8663B" w:rsidP="00167AA6">
            <w:pPr>
              <w:spacing w:line="360" w:lineRule="auto"/>
              <w:rPr>
                <w:sz w:val="20"/>
              </w:rPr>
            </w:pPr>
            <w:r w:rsidRPr="008D108E">
              <w:rPr>
                <w:sz w:val="20"/>
              </w:rPr>
              <w:t>[.964, 1.017]</w:t>
            </w:r>
          </w:p>
        </w:tc>
      </w:tr>
      <w:tr w:rsidR="00D8663B" w:rsidRPr="008D108E" w14:paraId="454EB481" w14:textId="77777777" w:rsidTr="00167AA6">
        <w:trPr>
          <w:trHeight w:val="300"/>
        </w:trPr>
        <w:tc>
          <w:tcPr>
            <w:tcW w:w="925" w:type="dxa"/>
            <w:tcBorders>
              <w:top w:val="nil"/>
              <w:left w:val="nil"/>
              <w:bottom w:val="nil"/>
              <w:right w:val="nil"/>
            </w:tcBorders>
            <w:shd w:val="clear" w:color="auto" w:fill="auto"/>
            <w:noWrap/>
            <w:vAlign w:val="bottom"/>
            <w:hideMark/>
          </w:tcPr>
          <w:p w14:paraId="74798EE9" w14:textId="77777777" w:rsidR="00D8663B" w:rsidRPr="008D108E" w:rsidRDefault="00D8663B" w:rsidP="00167AA6">
            <w:pPr>
              <w:spacing w:line="360" w:lineRule="auto"/>
              <w:rPr>
                <w:sz w:val="20"/>
              </w:rPr>
            </w:pPr>
            <w:r w:rsidRPr="008D108E">
              <w:rPr>
                <w:sz w:val="20"/>
              </w:rPr>
              <w:t>floors</w:t>
            </w:r>
          </w:p>
        </w:tc>
        <w:tc>
          <w:tcPr>
            <w:tcW w:w="672" w:type="dxa"/>
            <w:tcBorders>
              <w:top w:val="nil"/>
              <w:left w:val="nil"/>
              <w:bottom w:val="nil"/>
              <w:right w:val="nil"/>
            </w:tcBorders>
            <w:shd w:val="clear" w:color="auto" w:fill="auto"/>
            <w:noWrap/>
            <w:vAlign w:val="bottom"/>
            <w:hideMark/>
          </w:tcPr>
          <w:p w14:paraId="766C68A4" w14:textId="77777777" w:rsidR="00D8663B" w:rsidRPr="008D108E" w:rsidRDefault="00D8663B" w:rsidP="00167AA6">
            <w:pPr>
              <w:spacing w:line="360" w:lineRule="auto"/>
              <w:rPr>
                <w:sz w:val="20"/>
              </w:rPr>
            </w:pPr>
          </w:p>
        </w:tc>
        <w:tc>
          <w:tcPr>
            <w:tcW w:w="1253" w:type="dxa"/>
            <w:tcBorders>
              <w:top w:val="nil"/>
              <w:left w:val="nil"/>
              <w:bottom w:val="nil"/>
              <w:right w:val="nil"/>
            </w:tcBorders>
            <w:shd w:val="clear" w:color="auto" w:fill="auto"/>
            <w:noWrap/>
            <w:vAlign w:val="bottom"/>
            <w:hideMark/>
          </w:tcPr>
          <w:p w14:paraId="37F76047" w14:textId="77777777" w:rsidR="00D8663B" w:rsidRPr="008D108E" w:rsidRDefault="00D8663B" w:rsidP="00167AA6">
            <w:pPr>
              <w:spacing w:line="360" w:lineRule="auto"/>
              <w:rPr>
                <w:sz w:val="20"/>
              </w:rPr>
            </w:pPr>
          </w:p>
        </w:tc>
        <w:tc>
          <w:tcPr>
            <w:tcW w:w="672" w:type="dxa"/>
            <w:tcBorders>
              <w:top w:val="nil"/>
              <w:left w:val="nil"/>
              <w:bottom w:val="nil"/>
              <w:right w:val="nil"/>
            </w:tcBorders>
            <w:shd w:val="clear" w:color="auto" w:fill="auto"/>
            <w:noWrap/>
            <w:vAlign w:val="bottom"/>
            <w:hideMark/>
          </w:tcPr>
          <w:p w14:paraId="283551A5" w14:textId="77777777" w:rsidR="00D8663B" w:rsidRPr="008D108E" w:rsidRDefault="00D8663B" w:rsidP="00167AA6">
            <w:pPr>
              <w:spacing w:line="360" w:lineRule="auto"/>
              <w:rPr>
                <w:sz w:val="20"/>
              </w:rPr>
            </w:pPr>
            <w:r w:rsidRPr="008D108E">
              <w:rPr>
                <w:sz w:val="20"/>
              </w:rPr>
              <w:t>1.064</w:t>
            </w:r>
          </w:p>
        </w:tc>
        <w:tc>
          <w:tcPr>
            <w:tcW w:w="1313" w:type="dxa"/>
            <w:tcBorders>
              <w:top w:val="nil"/>
              <w:left w:val="nil"/>
              <w:bottom w:val="nil"/>
              <w:right w:val="nil"/>
            </w:tcBorders>
            <w:shd w:val="clear" w:color="auto" w:fill="auto"/>
            <w:noWrap/>
            <w:vAlign w:val="bottom"/>
            <w:hideMark/>
          </w:tcPr>
          <w:p w14:paraId="2089F638" w14:textId="77777777" w:rsidR="00D8663B" w:rsidRPr="008D108E" w:rsidRDefault="00D8663B" w:rsidP="00167AA6">
            <w:pPr>
              <w:spacing w:line="360" w:lineRule="auto"/>
              <w:rPr>
                <w:sz w:val="20"/>
              </w:rPr>
            </w:pPr>
            <w:r w:rsidRPr="008D108E">
              <w:rPr>
                <w:sz w:val="20"/>
              </w:rPr>
              <w:t>[.804, 1.407]</w:t>
            </w:r>
          </w:p>
        </w:tc>
        <w:tc>
          <w:tcPr>
            <w:tcW w:w="672" w:type="dxa"/>
            <w:tcBorders>
              <w:top w:val="nil"/>
              <w:left w:val="nil"/>
              <w:bottom w:val="nil"/>
              <w:right w:val="nil"/>
            </w:tcBorders>
            <w:shd w:val="clear" w:color="auto" w:fill="auto"/>
            <w:noWrap/>
            <w:vAlign w:val="bottom"/>
            <w:hideMark/>
          </w:tcPr>
          <w:p w14:paraId="67B77C90" w14:textId="77777777" w:rsidR="00D8663B" w:rsidRPr="008D108E" w:rsidRDefault="00D8663B" w:rsidP="00167AA6">
            <w:pPr>
              <w:spacing w:line="360" w:lineRule="auto"/>
              <w:rPr>
                <w:sz w:val="20"/>
              </w:rPr>
            </w:pPr>
            <w:r w:rsidRPr="008D108E">
              <w:rPr>
                <w:sz w:val="20"/>
              </w:rPr>
              <w:t>1.036</w:t>
            </w:r>
          </w:p>
        </w:tc>
        <w:tc>
          <w:tcPr>
            <w:tcW w:w="1261" w:type="dxa"/>
            <w:tcBorders>
              <w:top w:val="nil"/>
              <w:left w:val="nil"/>
              <w:bottom w:val="nil"/>
              <w:right w:val="nil"/>
            </w:tcBorders>
            <w:shd w:val="clear" w:color="auto" w:fill="auto"/>
            <w:noWrap/>
            <w:vAlign w:val="bottom"/>
            <w:hideMark/>
          </w:tcPr>
          <w:p w14:paraId="05327F53" w14:textId="77777777" w:rsidR="00D8663B" w:rsidRPr="008D108E" w:rsidRDefault="00D8663B" w:rsidP="00167AA6">
            <w:pPr>
              <w:spacing w:line="360" w:lineRule="auto"/>
              <w:rPr>
                <w:sz w:val="20"/>
              </w:rPr>
            </w:pPr>
            <w:r w:rsidRPr="008D108E">
              <w:rPr>
                <w:sz w:val="20"/>
              </w:rPr>
              <w:t>[.744, 1.442]</w:t>
            </w:r>
          </w:p>
        </w:tc>
        <w:tc>
          <w:tcPr>
            <w:tcW w:w="672" w:type="dxa"/>
            <w:tcBorders>
              <w:top w:val="nil"/>
              <w:left w:val="nil"/>
              <w:bottom w:val="nil"/>
              <w:right w:val="nil"/>
            </w:tcBorders>
            <w:shd w:val="clear" w:color="auto" w:fill="auto"/>
            <w:noWrap/>
            <w:vAlign w:val="bottom"/>
            <w:hideMark/>
          </w:tcPr>
          <w:p w14:paraId="7D4B52EA" w14:textId="77777777" w:rsidR="00D8663B" w:rsidRPr="008D108E" w:rsidRDefault="00D8663B" w:rsidP="00167AA6">
            <w:pPr>
              <w:spacing w:line="360" w:lineRule="auto"/>
              <w:rPr>
                <w:sz w:val="20"/>
              </w:rPr>
            </w:pPr>
            <w:r w:rsidRPr="008D108E">
              <w:rPr>
                <w:sz w:val="20"/>
              </w:rPr>
              <w:t>1.062</w:t>
            </w:r>
          </w:p>
        </w:tc>
        <w:tc>
          <w:tcPr>
            <w:tcW w:w="1364" w:type="dxa"/>
            <w:tcBorders>
              <w:top w:val="nil"/>
              <w:left w:val="nil"/>
              <w:bottom w:val="nil"/>
              <w:right w:val="nil"/>
            </w:tcBorders>
            <w:shd w:val="clear" w:color="auto" w:fill="auto"/>
            <w:noWrap/>
            <w:vAlign w:val="bottom"/>
            <w:hideMark/>
          </w:tcPr>
          <w:p w14:paraId="4DB8CAF3" w14:textId="77777777" w:rsidR="00D8663B" w:rsidRPr="008D108E" w:rsidRDefault="00D8663B" w:rsidP="00167AA6">
            <w:pPr>
              <w:spacing w:line="360" w:lineRule="auto"/>
              <w:rPr>
                <w:sz w:val="20"/>
              </w:rPr>
            </w:pPr>
            <w:r w:rsidRPr="008D108E">
              <w:rPr>
                <w:sz w:val="20"/>
              </w:rPr>
              <w:t>[.711, 1.587]</w:t>
            </w:r>
          </w:p>
        </w:tc>
      </w:tr>
      <w:tr w:rsidR="00D8663B" w:rsidRPr="008D108E" w14:paraId="3D9A0C7C" w14:textId="77777777" w:rsidTr="00167AA6">
        <w:trPr>
          <w:trHeight w:val="300"/>
        </w:trPr>
        <w:tc>
          <w:tcPr>
            <w:tcW w:w="925" w:type="dxa"/>
            <w:tcBorders>
              <w:top w:val="nil"/>
              <w:left w:val="nil"/>
              <w:bottom w:val="nil"/>
              <w:right w:val="nil"/>
            </w:tcBorders>
            <w:shd w:val="clear" w:color="auto" w:fill="auto"/>
            <w:noWrap/>
            <w:vAlign w:val="bottom"/>
            <w:hideMark/>
          </w:tcPr>
          <w:p w14:paraId="776F85BD" w14:textId="77777777" w:rsidR="00D8663B" w:rsidRPr="008D108E" w:rsidRDefault="00D8663B" w:rsidP="00167AA6">
            <w:pPr>
              <w:spacing w:line="360" w:lineRule="auto"/>
              <w:rPr>
                <w:sz w:val="20"/>
              </w:rPr>
            </w:pPr>
            <w:r w:rsidRPr="008D108E">
              <w:rPr>
                <w:sz w:val="20"/>
              </w:rPr>
              <w:t>building</w:t>
            </w:r>
          </w:p>
        </w:tc>
        <w:tc>
          <w:tcPr>
            <w:tcW w:w="672" w:type="dxa"/>
            <w:tcBorders>
              <w:top w:val="nil"/>
              <w:left w:val="nil"/>
              <w:bottom w:val="nil"/>
              <w:right w:val="nil"/>
            </w:tcBorders>
            <w:shd w:val="clear" w:color="auto" w:fill="auto"/>
            <w:noWrap/>
            <w:vAlign w:val="bottom"/>
            <w:hideMark/>
          </w:tcPr>
          <w:p w14:paraId="0C6A8B70" w14:textId="77777777" w:rsidR="00D8663B" w:rsidRPr="008D108E" w:rsidRDefault="00D8663B" w:rsidP="00167AA6">
            <w:pPr>
              <w:spacing w:line="360" w:lineRule="auto"/>
              <w:rPr>
                <w:sz w:val="20"/>
              </w:rPr>
            </w:pPr>
          </w:p>
        </w:tc>
        <w:tc>
          <w:tcPr>
            <w:tcW w:w="1253" w:type="dxa"/>
            <w:tcBorders>
              <w:top w:val="nil"/>
              <w:left w:val="nil"/>
              <w:bottom w:val="nil"/>
              <w:right w:val="nil"/>
            </w:tcBorders>
            <w:shd w:val="clear" w:color="auto" w:fill="auto"/>
            <w:noWrap/>
            <w:vAlign w:val="bottom"/>
            <w:hideMark/>
          </w:tcPr>
          <w:p w14:paraId="6E741131" w14:textId="77777777" w:rsidR="00D8663B" w:rsidRPr="008D108E" w:rsidRDefault="00D8663B" w:rsidP="00167AA6">
            <w:pPr>
              <w:spacing w:line="360" w:lineRule="auto"/>
              <w:rPr>
                <w:sz w:val="20"/>
              </w:rPr>
            </w:pPr>
          </w:p>
        </w:tc>
        <w:tc>
          <w:tcPr>
            <w:tcW w:w="672" w:type="dxa"/>
            <w:tcBorders>
              <w:top w:val="nil"/>
              <w:left w:val="nil"/>
              <w:bottom w:val="nil"/>
              <w:right w:val="nil"/>
            </w:tcBorders>
            <w:shd w:val="clear" w:color="auto" w:fill="auto"/>
            <w:noWrap/>
            <w:vAlign w:val="bottom"/>
            <w:hideMark/>
          </w:tcPr>
          <w:p w14:paraId="75C465E8" w14:textId="77777777" w:rsidR="00D8663B" w:rsidRPr="008D108E" w:rsidRDefault="00D8663B" w:rsidP="00167AA6">
            <w:pPr>
              <w:spacing w:line="360" w:lineRule="auto"/>
              <w:rPr>
                <w:sz w:val="20"/>
              </w:rPr>
            </w:pPr>
          </w:p>
        </w:tc>
        <w:tc>
          <w:tcPr>
            <w:tcW w:w="1313" w:type="dxa"/>
            <w:tcBorders>
              <w:top w:val="nil"/>
              <w:left w:val="nil"/>
              <w:bottom w:val="nil"/>
              <w:right w:val="nil"/>
            </w:tcBorders>
            <w:shd w:val="clear" w:color="auto" w:fill="auto"/>
            <w:noWrap/>
            <w:vAlign w:val="bottom"/>
            <w:hideMark/>
          </w:tcPr>
          <w:p w14:paraId="0A865EB5" w14:textId="77777777" w:rsidR="00D8663B" w:rsidRPr="008D108E" w:rsidRDefault="00D8663B" w:rsidP="00167AA6">
            <w:pPr>
              <w:spacing w:line="360" w:lineRule="auto"/>
              <w:rPr>
                <w:sz w:val="20"/>
              </w:rPr>
            </w:pPr>
          </w:p>
        </w:tc>
        <w:tc>
          <w:tcPr>
            <w:tcW w:w="672" w:type="dxa"/>
            <w:tcBorders>
              <w:top w:val="nil"/>
              <w:left w:val="nil"/>
              <w:bottom w:val="nil"/>
              <w:right w:val="nil"/>
            </w:tcBorders>
            <w:shd w:val="clear" w:color="auto" w:fill="auto"/>
            <w:noWrap/>
            <w:vAlign w:val="bottom"/>
            <w:hideMark/>
          </w:tcPr>
          <w:p w14:paraId="5FEC0F1B" w14:textId="77777777" w:rsidR="00D8663B" w:rsidRPr="008D108E" w:rsidRDefault="00D8663B" w:rsidP="00167AA6">
            <w:pPr>
              <w:spacing w:line="360" w:lineRule="auto"/>
              <w:rPr>
                <w:sz w:val="20"/>
              </w:rPr>
            </w:pPr>
          </w:p>
        </w:tc>
        <w:tc>
          <w:tcPr>
            <w:tcW w:w="1261" w:type="dxa"/>
            <w:tcBorders>
              <w:top w:val="nil"/>
              <w:left w:val="nil"/>
              <w:bottom w:val="nil"/>
              <w:right w:val="nil"/>
            </w:tcBorders>
            <w:shd w:val="clear" w:color="auto" w:fill="auto"/>
            <w:noWrap/>
            <w:vAlign w:val="bottom"/>
            <w:hideMark/>
          </w:tcPr>
          <w:p w14:paraId="7E0C7857" w14:textId="77777777" w:rsidR="00D8663B" w:rsidRPr="008D108E" w:rsidRDefault="00D8663B" w:rsidP="00167AA6">
            <w:pPr>
              <w:spacing w:line="360" w:lineRule="auto"/>
              <w:rPr>
                <w:sz w:val="20"/>
              </w:rPr>
            </w:pPr>
          </w:p>
        </w:tc>
        <w:tc>
          <w:tcPr>
            <w:tcW w:w="672" w:type="dxa"/>
            <w:tcBorders>
              <w:top w:val="nil"/>
              <w:left w:val="nil"/>
              <w:bottom w:val="nil"/>
              <w:right w:val="nil"/>
            </w:tcBorders>
            <w:shd w:val="clear" w:color="auto" w:fill="auto"/>
            <w:noWrap/>
            <w:vAlign w:val="bottom"/>
            <w:hideMark/>
          </w:tcPr>
          <w:p w14:paraId="3F719346" w14:textId="77777777" w:rsidR="00D8663B" w:rsidRPr="008D108E" w:rsidRDefault="00D8663B" w:rsidP="00167AA6">
            <w:pPr>
              <w:spacing w:line="360" w:lineRule="auto"/>
              <w:rPr>
                <w:sz w:val="20"/>
              </w:rPr>
            </w:pPr>
            <w:r w:rsidRPr="008D108E">
              <w:rPr>
                <w:sz w:val="20"/>
              </w:rPr>
              <w:t>0.878</w:t>
            </w:r>
          </w:p>
        </w:tc>
        <w:tc>
          <w:tcPr>
            <w:tcW w:w="1364" w:type="dxa"/>
            <w:tcBorders>
              <w:top w:val="nil"/>
              <w:left w:val="nil"/>
              <w:bottom w:val="nil"/>
              <w:right w:val="nil"/>
            </w:tcBorders>
            <w:shd w:val="clear" w:color="auto" w:fill="auto"/>
            <w:noWrap/>
            <w:vAlign w:val="bottom"/>
            <w:hideMark/>
          </w:tcPr>
          <w:p w14:paraId="032BAD0A" w14:textId="77777777" w:rsidR="00D8663B" w:rsidRPr="008D108E" w:rsidRDefault="00D8663B" w:rsidP="00167AA6">
            <w:pPr>
              <w:spacing w:line="360" w:lineRule="auto"/>
              <w:rPr>
                <w:sz w:val="20"/>
              </w:rPr>
            </w:pPr>
            <w:r w:rsidRPr="008D108E">
              <w:rPr>
                <w:sz w:val="20"/>
              </w:rPr>
              <w:t>[.272, 2.833]</w:t>
            </w:r>
          </w:p>
        </w:tc>
      </w:tr>
      <w:tr w:rsidR="00D8663B" w:rsidRPr="008D108E" w14:paraId="179AD607" w14:textId="77777777" w:rsidTr="00167AA6">
        <w:trPr>
          <w:trHeight w:val="300"/>
        </w:trPr>
        <w:tc>
          <w:tcPr>
            <w:tcW w:w="925" w:type="dxa"/>
            <w:tcBorders>
              <w:top w:val="nil"/>
              <w:left w:val="nil"/>
              <w:bottom w:val="single" w:sz="4" w:space="0" w:color="auto"/>
              <w:right w:val="nil"/>
            </w:tcBorders>
            <w:shd w:val="clear" w:color="auto" w:fill="auto"/>
            <w:noWrap/>
            <w:vAlign w:val="bottom"/>
            <w:hideMark/>
          </w:tcPr>
          <w:p w14:paraId="59DDBF33" w14:textId="77777777" w:rsidR="00D8663B" w:rsidRPr="008D108E" w:rsidRDefault="00D8663B" w:rsidP="00167AA6">
            <w:pPr>
              <w:spacing w:line="360" w:lineRule="auto"/>
              <w:rPr>
                <w:sz w:val="20"/>
              </w:rPr>
            </w:pPr>
            <w:r w:rsidRPr="008D108E">
              <w:rPr>
                <w:sz w:val="20"/>
              </w:rPr>
              <w:t>constant</w:t>
            </w:r>
          </w:p>
        </w:tc>
        <w:tc>
          <w:tcPr>
            <w:tcW w:w="672" w:type="dxa"/>
            <w:tcBorders>
              <w:top w:val="nil"/>
              <w:left w:val="nil"/>
              <w:bottom w:val="single" w:sz="4" w:space="0" w:color="auto"/>
              <w:right w:val="nil"/>
            </w:tcBorders>
            <w:shd w:val="clear" w:color="auto" w:fill="auto"/>
            <w:noWrap/>
            <w:vAlign w:val="bottom"/>
            <w:hideMark/>
          </w:tcPr>
          <w:p w14:paraId="2AFCE351" w14:textId="77777777" w:rsidR="00D8663B" w:rsidRPr="008D108E" w:rsidRDefault="00D8663B" w:rsidP="00167AA6">
            <w:pPr>
              <w:spacing w:line="360" w:lineRule="auto"/>
              <w:rPr>
                <w:sz w:val="20"/>
              </w:rPr>
            </w:pPr>
            <w:r w:rsidRPr="008D108E">
              <w:rPr>
                <w:sz w:val="20"/>
              </w:rPr>
              <w:t>1.434</w:t>
            </w:r>
          </w:p>
        </w:tc>
        <w:tc>
          <w:tcPr>
            <w:tcW w:w="1253" w:type="dxa"/>
            <w:tcBorders>
              <w:top w:val="nil"/>
              <w:left w:val="nil"/>
              <w:bottom w:val="single" w:sz="4" w:space="0" w:color="auto"/>
              <w:right w:val="nil"/>
            </w:tcBorders>
            <w:shd w:val="clear" w:color="auto" w:fill="auto"/>
            <w:noWrap/>
            <w:vAlign w:val="bottom"/>
            <w:hideMark/>
          </w:tcPr>
          <w:p w14:paraId="42A96175" w14:textId="77777777" w:rsidR="00D8663B" w:rsidRPr="008D108E" w:rsidRDefault="00D8663B" w:rsidP="00167AA6">
            <w:pPr>
              <w:spacing w:line="360" w:lineRule="auto"/>
              <w:rPr>
                <w:sz w:val="20"/>
              </w:rPr>
            </w:pPr>
            <w:r w:rsidRPr="008D108E">
              <w:rPr>
                <w:sz w:val="20"/>
              </w:rPr>
              <w:t>[.796, 2.582]</w:t>
            </w:r>
          </w:p>
        </w:tc>
        <w:tc>
          <w:tcPr>
            <w:tcW w:w="672" w:type="dxa"/>
            <w:tcBorders>
              <w:top w:val="nil"/>
              <w:left w:val="nil"/>
              <w:bottom w:val="single" w:sz="4" w:space="0" w:color="auto"/>
              <w:right w:val="nil"/>
            </w:tcBorders>
            <w:shd w:val="clear" w:color="auto" w:fill="auto"/>
            <w:noWrap/>
            <w:vAlign w:val="bottom"/>
            <w:hideMark/>
          </w:tcPr>
          <w:p w14:paraId="770CA6D5" w14:textId="77777777" w:rsidR="00D8663B" w:rsidRPr="008D108E" w:rsidRDefault="00D8663B" w:rsidP="00167AA6">
            <w:pPr>
              <w:spacing w:line="360" w:lineRule="auto"/>
              <w:rPr>
                <w:sz w:val="20"/>
              </w:rPr>
            </w:pPr>
            <w:r w:rsidRPr="008D108E">
              <w:rPr>
                <w:sz w:val="20"/>
              </w:rPr>
              <w:t>1.085</w:t>
            </w:r>
          </w:p>
        </w:tc>
        <w:tc>
          <w:tcPr>
            <w:tcW w:w="1313" w:type="dxa"/>
            <w:tcBorders>
              <w:top w:val="nil"/>
              <w:left w:val="nil"/>
              <w:bottom w:val="single" w:sz="4" w:space="0" w:color="auto"/>
              <w:right w:val="nil"/>
            </w:tcBorders>
            <w:shd w:val="clear" w:color="auto" w:fill="auto"/>
            <w:noWrap/>
            <w:vAlign w:val="bottom"/>
            <w:hideMark/>
          </w:tcPr>
          <w:p w14:paraId="3B6937B5" w14:textId="77777777" w:rsidR="00D8663B" w:rsidRPr="008D108E" w:rsidRDefault="00D8663B" w:rsidP="00167AA6">
            <w:pPr>
              <w:spacing w:line="360" w:lineRule="auto"/>
              <w:rPr>
                <w:sz w:val="20"/>
              </w:rPr>
            </w:pPr>
            <w:r w:rsidRPr="008D108E">
              <w:rPr>
                <w:sz w:val="20"/>
              </w:rPr>
              <w:t>[.535, 2.203]</w:t>
            </w:r>
          </w:p>
        </w:tc>
        <w:tc>
          <w:tcPr>
            <w:tcW w:w="672" w:type="dxa"/>
            <w:tcBorders>
              <w:top w:val="nil"/>
              <w:left w:val="nil"/>
              <w:bottom w:val="single" w:sz="4" w:space="0" w:color="auto"/>
              <w:right w:val="nil"/>
            </w:tcBorders>
            <w:shd w:val="clear" w:color="auto" w:fill="auto"/>
            <w:noWrap/>
            <w:vAlign w:val="bottom"/>
            <w:hideMark/>
          </w:tcPr>
          <w:p w14:paraId="4E8AFE2F" w14:textId="77777777" w:rsidR="00D8663B" w:rsidRPr="008D108E" w:rsidRDefault="00D8663B" w:rsidP="00167AA6">
            <w:pPr>
              <w:spacing w:line="360" w:lineRule="auto"/>
              <w:rPr>
                <w:sz w:val="20"/>
              </w:rPr>
            </w:pPr>
            <w:r w:rsidRPr="008D108E">
              <w:rPr>
                <w:sz w:val="20"/>
              </w:rPr>
              <w:t>1.553</w:t>
            </w:r>
          </w:p>
        </w:tc>
        <w:tc>
          <w:tcPr>
            <w:tcW w:w="1261" w:type="dxa"/>
            <w:tcBorders>
              <w:top w:val="nil"/>
              <w:left w:val="nil"/>
              <w:bottom w:val="single" w:sz="4" w:space="0" w:color="auto"/>
              <w:right w:val="nil"/>
            </w:tcBorders>
            <w:shd w:val="clear" w:color="auto" w:fill="auto"/>
            <w:noWrap/>
            <w:vAlign w:val="bottom"/>
            <w:hideMark/>
          </w:tcPr>
          <w:p w14:paraId="45462C56" w14:textId="77777777" w:rsidR="00D8663B" w:rsidRPr="008D108E" w:rsidRDefault="00D8663B" w:rsidP="00167AA6">
            <w:pPr>
              <w:spacing w:line="360" w:lineRule="auto"/>
              <w:rPr>
                <w:sz w:val="20"/>
              </w:rPr>
            </w:pPr>
            <w:r w:rsidRPr="008D108E">
              <w:rPr>
                <w:sz w:val="20"/>
              </w:rPr>
              <w:t>[.496, 4.858]</w:t>
            </w:r>
          </w:p>
        </w:tc>
        <w:tc>
          <w:tcPr>
            <w:tcW w:w="672" w:type="dxa"/>
            <w:tcBorders>
              <w:top w:val="nil"/>
              <w:left w:val="nil"/>
              <w:bottom w:val="single" w:sz="4" w:space="0" w:color="auto"/>
              <w:right w:val="nil"/>
            </w:tcBorders>
            <w:shd w:val="clear" w:color="auto" w:fill="auto"/>
            <w:noWrap/>
            <w:vAlign w:val="bottom"/>
            <w:hideMark/>
          </w:tcPr>
          <w:p w14:paraId="301FC239" w14:textId="77777777" w:rsidR="00D8663B" w:rsidRPr="008D108E" w:rsidRDefault="00D8663B" w:rsidP="00167AA6">
            <w:pPr>
              <w:spacing w:line="360" w:lineRule="auto"/>
              <w:rPr>
                <w:sz w:val="20"/>
              </w:rPr>
            </w:pPr>
            <w:r w:rsidRPr="008D108E">
              <w:rPr>
                <w:sz w:val="20"/>
              </w:rPr>
              <w:t>1.866</w:t>
            </w:r>
          </w:p>
        </w:tc>
        <w:tc>
          <w:tcPr>
            <w:tcW w:w="1364" w:type="dxa"/>
            <w:tcBorders>
              <w:top w:val="nil"/>
              <w:left w:val="nil"/>
              <w:bottom w:val="single" w:sz="4" w:space="0" w:color="auto"/>
              <w:right w:val="nil"/>
            </w:tcBorders>
            <w:shd w:val="clear" w:color="auto" w:fill="auto"/>
            <w:noWrap/>
            <w:vAlign w:val="bottom"/>
            <w:hideMark/>
          </w:tcPr>
          <w:p w14:paraId="4D6ADC86" w14:textId="77777777" w:rsidR="00D8663B" w:rsidRPr="008D108E" w:rsidRDefault="00D8663B" w:rsidP="00167AA6">
            <w:pPr>
              <w:spacing w:line="360" w:lineRule="auto"/>
              <w:rPr>
                <w:sz w:val="20"/>
              </w:rPr>
            </w:pPr>
            <w:r w:rsidRPr="008D108E">
              <w:rPr>
                <w:sz w:val="20"/>
              </w:rPr>
              <w:t>[.249, 14.00]</w:t>
            </w:r>
          </w:p>
        </w:tc>
      </w:tr>
      <w:tr w:rsidR="00D8663B" w:rsidRPr="008D108E" w14:paraId="7B787EDB" w14:textId="77777777" w:rsidTr="00167AA6">
        <w:trPr>
          <w:trHeight w:val="300"/>
        </w:trPr>
        <w:tc>
          <w:tcPr>
            <w:tcW w:w="8804" w:type="dxa"/>
            <w:gridSpan w:val="9"/>
            <w:tcBorders>
              <w:top w:val="single" w:sz="4" w:space="0" w:color="auto"/>
              <w:left w:val="nil"/>
              <w:bottom w:val="nil"/>
              <w:right w:val="nil"/>
            </w:tcBorders>
            <w:shd w:val="clear" w:color="auto" w:fill="auto"/>
            <w:noWrap/>
            <w:vAlign w:val="bottom"/>
            <w:hideMark/>
          </w:tcPr>
          <w:p w14:paraId="2A1179C0" w14:textId="77777777" w:rsidR="00D8663B" w:rsidRPr="008D108E" w:rsidRDefault="00D8663B" w:rsidP="00167AA6">
            <w:pPr>
              <w:spacing w:line="360" w:lineRule="auto"/>
              <w:rPr>
                <w:sz w:val="20"/>
              </w:rPr>
            </w:pPr>
            <w:r w:rsidRPr="008D108E">
              <w:rPr>
                <w:sz w:val="20"/>
              </w:rPr>
              <w:t>* p &lt; .05; ** p &lt;.01; *** p &lt;.001;</w:t>
            </w:r>
          </w:p>
        </w:tc>
      </w:tr>
      <w:tr w:rsidR="00D8663B" w:rsidRPr="008D108E" w14:paraId="3119BE24" w14:textId="77777777" w:rsidTr="00167AA6">
        <w:trPr>
          <w:trHeight w:val="300"/>
        </w:trPr>
        <w:tc>
          <w:tcPr>
            <w:tcW w:w="8804" w:type="dxa"/>
            <w:gridSpan w:val="9"/>
            <w:tcBorders>
              <w:top w:val="nil"/>
              <w:left w:val="nil"/>
              <w:bottom w:val="nil"/>
              <w:right w:val="nil"/>
            </w:tcBorders>
            <w:shd w:val="clear" w:color="auto" w:fill="auto"/>
            <w:noWrap/>
            <w:vAlign w:val="bottom"/>
            <w:hideMark/>
          </w:tcPr>
          <w:p w14:paraId="58A79C08" w14:textId="77777777" w:rsidR="00D8663B" w:rsidRPr="008D108E" w:rsidRDefault="00D8663B" w:rsidP="00167AA6">
            <w:pPr>
              <w:spacing w:line="360" w:lineRule="auto"/>
              <w:rPr>
                <w:sz w:val="20"/>
              </w:rPr>
            </w:pPr>
            <w:r w:rsidRPr="008D108E">
              <w:rPr>
                <w:sz w:val="20"/>
              </w:rPr>
              <w:t>D = distance; F = floors; B = building;</w:t>
            </w:r>
          </w:p>
        </w:tc>
      </w:tr>
      <w:tr w:rsidR="00D8663B" w:rsidRPr="008D108E" w14:paraId="75BA65F7" w14:textId="77777777" w:rsidTr="00167AA6">
        <w:trPr>
          <w:trHeight w:val="300"/>
        </w:trPr>
        <w:tc>
          <w:tcPr>
            <w:tcW w:w="8804" w:type="dxa"/>
            <w:gridSpan w:val="9"/>
            <w:tcBorders>
              <w:top w:val="nil"/>
              <w:left w:val="nil"/>
              <w:bottom w:val="nil"/>
              <w:right w:val="nil"/>
            </w:tcBorders>
            <w:shd w:val="clear" w:color="auto" w:fill="auto"/>
            <w:noWrap/>
            <w:vAlign w:val="bottom"/>
            <w:hideMark/>
          </w:tcPr>
          <w:p w14:paraId="43A03FBF" w14:textId="77777777" w:rsidR="00D8663B" w:rsidRPr="008D108E" w:rsidRDefault="00D8663B" w:rsidP="00167AA6">
            <w:pPr>
              <w:spacing w:line="360" w:lineRule="auto"/>
              <w:rPr>
                <w:sz w:val="20"/>
              </w:rPr>
            </w:pPr>
            <w:r w:rsidRPr="008D108E">
              <w:rPr>
                <w:sz w:val="20"/>
              </w:rPr>
              <w:t>Model 1 (chi^2 = .02, p = .896), N = 110, pseudo R^2 = .000;</w:t>
            </w:r>
          </w:p>
        </w:tc>
      </w:tr>
      <w:tr w:rsidR="00D8663B" w:rsidRPr="008D108E" w14:paraId="4C458E33" w14:textId="77777777" w:rsidTr="00167AA6">
        <w:trPr>
          <w:trHeight w:val="300"/>
        </w:trPr>
        <w:tc>
          <w:tcPr>
            <w:tcW w:w="8804" w:type="dxa"/>
            <w:gridSpan w:val="9"/>
            <w:tcBorders>
              <w:top w:val="nil"/>
              <w:left w:val="nil"/>
              <w:bottom w:val="nil"/>
              <w:right w:val="nil"/>
            </w:tcBorders>
            <w:shd w:val="clear" w:color="auto" w:fill="auto"/>
            <w:noWrap/>
            <w:vAlign w:val="bottom"/>
            <w:hideMark/>
          </w:tcPr>
          <w:p w14:paraId="0AE69DEF" w14:textId="77777777" w:rsidR="00D8663B" w:rsidRPr="008D108E" w:rsidRDefault="00D8663B" w:rsidP="00167AA6">
            <w:pPr>
              <w:spacing w:line="360" w:lineRule="auto"/>
              <w:rPr>
                <w:sz w:val="20"/>
              </w:rPr>
            </w:pPr>
            <w:r w:rsidRPr="008D108E">
              <w:rPr>
                <w:sz w:val="20"/>
              </w:rPr>
              <w:t>Model 2 (chi^2 = .19, p = .665), N = 112, pseudo R^2 = .001;</w:t>
            </w:r>
          </w:p>
        </w:tc>
      </w:tr>
      <w:tr w:rsidR="00D8663B" w:rsidRPr="008D108E" w14:paraId="2A824E05" w14:textId="77777777" w:rsidTr="00167AA6">
        <w:trPr>
          <w:trHeight w:val="300"/>
        </w:trPr>
        <w:tc>
          <w:tcPr>
            <w:tcW w:w="8804" w:type="dxa"/>
            <w:gridSpan w:val="9"/>
            <w:tcBorders>
              <w:top w:val="nil"/>
              <w:left w:val="nil"/>
              <w:bottom w:val="nil"/>
              <w:right w:val="nil"/>
            </w:tcBorders>
            <w:shd w:val="clear" w:color="auto" w:fill="auto"/>
            <w:noWrap/>
            <w:vAlign w:val="bottom"/>
            <w:hideMark/>
          </w:tcPr>
          <w:p w14:paraId="236D1318" w14:textId="77777777" w:rsidR="00D8663B" w:rsidRPr="008D108E" w:rsidRDefault="00D8663B" w:rsidP="00167AA6">
            <w:pPr>
              <w:spacing w:line="360" w:lineRule="auto"/>
              <w:rPr>
                <w:sz w:val="20"/>
              </w:rPr>
            </w:pPr>
            <w:r w:rsidRPr="008D108E">
              <w:rPr>
                <w:sz w:val="20"/>
              </w:rPr>
              <w:t>Model 3 (chi^2 = .77, p = .681), N = 102, pseudo R^2 = .006;</w:t>
            </w:r>
          </w:p>
        </w:tc>
      </w:tr>
      <w:tr w:rsidR="00D8663B" w:rsidRPr="008D108E" w14:paraId="38A0BDFD" w14:textId="77777777" w:rsidTr="00167AA6">
        <w:trPr>
          <w:trHeight w:val="300"/>
        </w:trPr>
        <w:tc>
          <w:tcPr>
            <w:tcW w:w="8804" w:type="dxa"/>
            <w:gridSpan w:val="9"/>
            <w:tcBorders>
              <w:top w:val="nil"/>
              <w:left w:val="nil"/>
              <w:bottom w:val="nil"/>
              <w:right w:val="nil"/>
            </w:tcBorders>
            <w:shd w:val="clear" w:color="auto" w:fill="auto"/>
            <w:noWrap/>
            <w:vAlign w:val="bottom"/>
            <w:hideMark/>
          </w:tcPr>
          <w:p w14:paraId="63F7E889" w14:textId="77777777" w:rsidR="00D8663B" w:rsidRPr="008D108E" w:rsidRDefault="00D8663B" w:rsidP="00167AA6">
            <w:pPr>
              <w:spacing w:line="360" w:lineRule="auto"/>
              <w:rPr>
                <w:sz w:val="20"/>
              </w:rPr>
            </w:pPr>
            <w:r w:rsidRPr="008D108E">
              <w:rPr>
                <w:sz w:val="20"/>
              </w:rPr>
              <w:t>Model 4 (chi^2 = .82, p = .846), N = 102, pseudo R^2 = .006;</w:t>
            </w:r>
          </w:p>
        </w:tc>
      </w:tr>
    </w:tbl>
    <w:p w14:paraId="09A5742C" w14:textId="77777777" w:rsidR="00D8663B" w:rsidRPr="008D108E" w:rsidRDefault="00D8663B" w:rsidP="00222C23">
      <w:pPr>
        <w:spacing w:line="360" w:lineRule="auto"/>
        <w:jc w:val="both"/>
        <w:rPr>
          <w:szCs w:val="24"/>
        </w:rPr>
      </w:pPr>
    </w:p>
    <w:p w14:paraId="2B66669F" w14:textId="77777777" w:rsidR="00D8663B" w:rsidRPr="008D108E" w:rsidRDefault="00D8663B" w:rsidP="00222C23">
      <w:pPr>
        <w:spacing w:line="360" w:lineRule="auto"/>
        <w:jc w:val="both"/>
        <w:rPr>
          <w:szCs w:val="24"/>
        </w:rPr>
      </w:pPr>
      <w:r w:rsidRPr="008D108E">
        <w:rPr>
          <w:szCs w:val="24"/>
        </w:rPr>
        <w:t>TABLE 3: Comparison of the four models. The columns depict for each variable: the odds ratio (OR), its lower and upper 95% confidence intervals [in brackets] and its significance level</w:t>
      </w:r>
      <w:r w:rsidR="00E16F31" w:rsidRPr="008D108E">
        <w:rPr>
          <w:szCs w:val="24"/>
        </w:rPr>
        <w:t>.</w:t>
      </w:r>
    </w:p>
    <w:p w14:paraId="127BA2CD" w14:textId="77777777" w:rsidR="00D8663B" w:rsidRPr="008D108E" w:rsidRDefault="00D8663B" w:rsidP="00222C23">
      <w:pPr>
        <w:spacing w:line="360" w:lineRule="auto"/>
        <w:jc w:val="both"/>
        <w:rPr>
          <w:szCs w:val="24"/>
        </w:rPr>
      </w:pPr>
      <w:r w:rsidRPr="008D108E">
        <w:rPr>
          <w:szCs w:val="24"/>
        </w:rPr>
        <w:br w:type="column"/>
      </w:r>
    </w:p>
    <w:p w14:paraId="2C215F6D" w14:textId="77777777" w:rsidR="00430C33" w:rsidRPr="008D108E" w:rsidRDefault="00430C33" w:rsidP="00222C23">
      <w:pPr>
        <w:spacing w:line="360" w:lineRule="auto"/>
        <w:jc w:val="both"/>
        <w:rPr>
          <w:szCs w:val="24"/>
        </w:rPr>
      </w:pPr>
    </w:p>
    <w:tbl>
      <w:tblPr>
        <w:tblW w:w="6133" w:type="dxa"/>
        <w:tblLayout w:type="fixed"/>
        <w:tblLook w:val="04A0" w:firstRow="1" w:lastRow="0" w:firstColumn="1" w:lastColumn="0" w:noHBand="0" w:noVBand="1"/>
      </w:tblPr>
      <w:tblGrid>
        <w:gridCol w:w="2000"/>
        <w:gridCol w:w="1060"/>
        <w:gridCol w:w="1793"/>
        <w:gridCol w:w="620"/>
        <w:gridCol w:w="660"/>
      </w:tblGrid>
      <w:tr w:rsidR="00430C33" w:rsidRPr="008D108E" w14:paraId="76B6817D" w14:textId="77777777" w:rsidTr="00167AA6">
        <w:trPr>
          <w:trHeight w:val="300"/>
        </w:trPr>
        <w:tc>
          <w:tcPr>
            <w:tcW w:w="2000" w:type="dxa"/>
            <w:tcBorders>
              <w:top w:val="single" w:sz="4" w:space="0" w:color="auto"/>
              <w:left w:val="nil"/>
              <w:bottom w:val="single" w:sz="4" w:space="0" w:color="auto"/>
              <w:right w:val="nil"/>
            </w:tcBorders>
            <w:shd w:val="clear" w:color="auto" w:fill="auto"/>
            <w:noWrap/>
            <w:vAlign w:val="bottom"/>
            <w:hideMark/>
          </w:tcPr>
          <w:p w14:paraId="1756A0FB" w14:textId="77777777" w:rsidR="00430C33" w:rsidRPr="008D108E" w:rsidRDefault="00430C33" w:rsidP="00167AA6">
            <w:pPr>
              <w:spacing w:line="360" w:lineRule="auto"/>
              <w:rPr>
                <w:szCs w:val="24"/>
              </w:rPr>
            </w:pPr>
            <w:r w:rsidRPr="008D108E">
              <w:rPr>
                <w:szCs w:val="24"/>
              </w:rPr>
              <w:t xml:space="preserve">activity </w:t>
            </w:r>
          </w:p>
        </w:tc>
        <w:tc>
          <w:tcPr>
            <w:tcW w:w="1060" w:type="dxa"/>
            <w:tcBorders>
              <w:top w:val="single" w:sz="4" w:space="0" w:color="auto"/>
              <w:left w:val="nil"/>
              <w:bottom w:val="single" w:sz="4" w:space="0" w:color="auto"/>
              <w:right w:val="nil"/>
            </w:tcBorders>
            <w:shd w:val="clear" w:color="auto" w:fill="auto"/>
            <w:noWrap/>
            <w:vAlign w:val="bottom"/>
            <w:hideMark/>
          </w:tcPr>
          <w:p w14:paraId="716A827D" w14:textId="77777777" w:rsidR="00430C33" w:rsidRPr="008D108E" w:rsidRDefault="00430C33" w:rsidP="00167AA6">
            <w:pPr>
              <w:spacing w:line="360" w:lineRule="auto"/>
              <w:jc w:val="right"/>
              <w:rPr>
                <w:szCs w:val="24"/>
              </w:rPr>
            </w:pPr>
            <w:r w:rsidRPr="008D108E">
              <w:rPr>
                <w:szCs w:val="24"/>
              </w:rPr>
              <w:t xml:space="preserve"> samples </w:t>
            </w:r>
          </w:p>
        </w:tc>
        <w:tc>
          <w:tcPr>
            <w:tcW w:w="1793" w:type="dxa"/>
            <w:tcBorders>
              <w:top w:val="single" w:sz="4" w:space="0" w:color="auto"/>
              <w:left w:val="nil"/>
              <w:bottom w:val="single" w:sz="4" w:space="0" w:color="auto"/>
              <w:right w:val="nil"/>
            </w:tcBorders>
            <w:shd w:val="clear" w:color="auto" w:fill="auto"/>
            <w:noWrap/>
            <w:vAlign w:val="bottom"/>
            <w:hideMark/>
          </w:tcPr>
          <w:p w14:paraId="1E1CF64A" w14:textId="77777777" w:rsidR="00430C33" w:rsidRPr="008D108E" w:rsidRDefault="00430C33" w:rsidP="00167AA6">
            <w:pPr>
              <w:spacing w:line="360" w:lineRule="auto"/>
              <w:jc w:val="right"/>
              <w:rPr>
                <w:szCs w:val="24"/>
              </w:rPr>
            </w:pPr>
            <w:r w:rsidRPr="008D108E">
              <w:rPr>
                <w:szCs w:val="24"/>
              </w:rPr>
              <w:t xml:space="preserve"> </w:t>
            </w:r>
            <w:proofErr w:type="spellStart"/>
            <w:r w:rsidRPr="008D108E">
              <w:rPr>
                <w:szCs w:val="24"/>
              </w:rPr>
              <w:t>avg</w:t>
            </w:r>
            <w:proofErr w:type="spellEnd"/>
            <w:r w:rsidRPr="008D108E">
              <w:rPr>
                <w:szCs w:val="24"/>
              </w:rPr>
              <w:t xml:space="preserve"> METs (SD)</w:t>
            </w:r>
          </w:p>
        </w:tc>
        <w:tc>
          <w:tcPr>
            <w:tcW w:w="620" w:type="dxa"/>
            <w:tcBorders>
              <w:top w:val="single" w:sz="4" w:space="0" w:color="auto"/>
              <w:left w:val="nil"/>
              <w:bottom w:val="single" w:sz="4" w:space="0" w:color="auto"/>
              <w:right w:val="nil"/>
            </w:tcBorders>
            <w:shd w:val="clear" w:color="auto" w:fill="auto"/>
            <w:noWrap/>
            <w:vAlign w:val="bottom"/>
            <w:hideMark/>
          </w:tcPr>
          <w:p w14:paraId="5821388B" w14:textId="77777777" w:rsidR="00430C33" w:rsidRPr="008D108E" w:rsidRDefault="00430C33" w:rsidP="00167AA6">
            <w:pPr>
              <w:spacing w:line="360" w:lineRule="auto"/>
              <w:jc w:val="right"/>
              <w:rPr>
                <w:szCs w:val="24"/>
              </w:rPr>
            </w:pPr>
            <w:r w:rsidRPr="008D108E">
              <w:rPr>
                <w:szCs w:val="24"/>
              </w:rPr>
              <w:t xml:space="preserve"> min </w:t>
            </w:r>
          </w:p>
        </w:tc>
        <w:tc>
          <w:tcPr>
            <w:tcW w:w="660" w:type="dxa"/>
            <w:tcBorders>
              <w:top w:val="single" w:sz="4" w:space="0" w:color="auto"/>
              <w:left w:val="nil"/>
              <w:bottom w:val="single" w:sz="4" w:space="0" w:color="auto"/>
              <w:right w:val="nil"/>
            </w:tcBorders>
            <w:shd w:val="clear" w:color="auto" w:fill="auto"/>
            <w:noWrap/>
            <w:vAlign w:val="bottom"/>
            <w:hideMark/>
          </w:tcPr>
          <w:p w14:paraId="0D83072A" w14:textId="77777777" w:rsidR="00430C33" w:rsidRPr="008D108E" w:rsidRDefault="00430C33" w:rsidP="00167AA6">
            <w:pPr>
              <w:spacing w:line="360" w:lineRule="auto"/>
              <w:jc w:val="right"/>
              <w:rPr>
                <w:szCs w:val="24"/>
              </w:rPr>
            </w:pPr>
            <w:r w:rsidRPr="008D108E">
              <w:rPr>
                <w:szCs w:val="24"/>
              </w:rPr>
              <w:t xml:space="preserve"> max </w:t>
            </w:r>
          </w:p>
        </w:tc>
      </w:tr>
      <w:tr w:rsidR="00430C33" w:rsidRPr="008D108E" w14:paraId="0F50AA9E" w14:textId="77777777" w:rsidTr="00167AA6">
        <w:trPr>
          <w:trHeight w:val="300"/>
        </w:trPr>
        <w:tc>
          <w:tcPr>
            <w:tcW w:w="2000" w:type="dxa"/>
            <w:tcBorders>
              <w:top w:val="nil"/>
              <w:left w:val="nil"/>
              <w:bottom w:val="nil"/>
              <w:right w:val="nil"/>
            </w:tcBorders>
            <w:shd w:val="clear" w:color="auto" w:fill="auto"/>
            <w:noWrap/>
            <w:vAlign w:val="bottom"/>
            <w:hideMark/>
          </w:tcPr>
          <w:p w14:paraId="52929132" w14:textId="77777777" w:rsidR="00430C33" w:rsidRPr="008D108E" w:rsidRDefault="00430C33" w:rsidP="00167AA6">
            <w:pPr>
              <w:spacing w:line="360" w:lineRule="auto"/>
              <w:rPr>
                <w:szCs w:val="24"/>
              </w:rPr>
            </w:pPr>
            <w:r w:rsidRPr="008D108E">
              <w:rPr>
                <w:szCs w:val="24"/>
              </w:rPr>
              <w:t>Walking</w:t>
            </w:r>
          </w:p>
        </w:tc>
        <w:tc>
          <w:tcPr>
            <w:tcW w:w="1060" w:type="dxa"/>
            <w:tcBorders>
              <w:top w:val="nil"/>
              <w:left w:val="nil"/>
              <w:bottom w:val="nil"/>
              <w:right w:val="nil"/>
            </w:tcBorders>
            <w:shd w:val="clear" w:color="auto" w:fill="auto"/>
            <w:noWrap/>
            <w:vAlign w:val="bottom"/>
            <w:hideMark/>
          </w:tcPr>
          <w:p w14:paraId="5BD8FD82" w14:textId="77777777" w:rsidR="00430C33" w:rsidRPr="008D108E" w:rsidRDefault="00430C33" w:rsidP="00167AA6">
            <w:pPr>
              <w:spacing w:line="360" w:lineRule="auto"/>
              <w:jc w:val="right"/>
              <w:rPr>
                <w:szCs w:val="24"/>
              </w:rPr>
            </w:pPr>
            <w:r w:rsidRPr="008D108E">
              <w:rPr>
                <w:szCs w:val="24"/>
              </w:rPr>
              <w:t>11</w:t>
            </w:r>
          </w:p>
        </w:tc>
        <w:tc>
          <w:tcPr>
            <w:tcW w:w="1793" w:type="dxa"/>
            <w:tcBorders>
              <w:top w:val="nil"/>
              <w:left w:val="nil"/>
              <w:bottom w:val="nil"/>
              <w:right w:val="nil"/>
            </w:tcBorders>
            <w:shd w:val="clear" w:color="auto" w:fill="auto"/>
            <w:noWrap/>
            <w:vAlign w:val="bottom"/>
            <w:hideMark/>
          </w:tcPr>
          <w:p w14:paraId="2E8255F8" w14:textId="77777777" w:rsidR="00430C33" w:rsidRPr="008D108E" w:rsidRDefault="00430C33" w:rsidP="00167AA6">
            <w:pPr>
              <w:spacing w:line="360" w:lineRule="auto"/>
              <w:jc w:val="right"/>
              <w:rPr>
                <w:szCs w:val="24"/>
              </w:rPr>
            </w:pPr>
            <w:r w:rsidRPr="008D108E">
              <w:rPr>
                <w:szCs w:val="24"/>
              </w:rPr>
              <w:t>4.88 (1.07)</w:t>
            </w:r>
          </w:p>
        </w:tc>
        <w:tc>
          <w:tcPr>
            <w:tcW w:w="620" w:type="dxa"/>
            <w:tcBorders>
              <w:top w:val="nil"/>
              <w:left w:val="nil"/>
              <w:bottom w:val="nil"/>
              <w:right w:val="nil"/>
            </w:tcBorders>
            <w:shd w:val="clear" w:color="auto" w:fill="auto"/>
            <w:noWrap/>
            <w:vAlign w:val="bottom"/>
            <w:hideMark/>
          </w:tcPr>
          <w:p w14:paraId="5928DA97" w14:textId="77777777" w:rsidR="00430C33" w:rsidRPr="008D108E" w:rsidRDefault="00430C33" w:rsidP="00167AA6">
            <w:pPr>
              <w:spacing w:line="360" w:lineRule="auto"/>
              <w:jc w:val="right"/>
              <w:rPr>
                <w:szCs w:val="24"/>
              </w:rPr>
            </w:pPr>
            <w:r w:rsidRPr="008D108E">
              <w:rPr>
                <w:szCs w:val="24"/>
              </w:rPr>
              <w:t>1.8</w:t>
            </w:r>
          </w:p>
        </w:tc>
        <w:tc>
          <w:tcPr>
            <w:tcW w:w="660" w:type="dxa"/>
            <w:tcBorders>
              <w:top w:val="nil"/>
              <w:left w:val="nil"/>
              <w:bottom w:val="nil"/>
              <w:right w:val="nil"/>
            </w:tcBorders>
            <w:shd w:val="clear" w:color="auto" w:fill="auto"/>
            <w:noWrap/>
            <w:vAlign w:val="bottom"/>
            <w:hideMark/>
          </w:tcPr>
          <w:p w14:paraId="0F56C859" w14:textId="77777777" w:rsidR="00430C33" w:rsidRPr="008D108E" w:rsidRDefault="00430C33" w:rsidP="00167AA6">
            <w:pPr>
              <w:spacing w:line="360" w:lineRule="auto"/>
              <w:jc w:val="right"/>
              <w:rPr>
                <w:szCs w:val="24"/>
              </w:rPr>
            </w:pPr>
            <w:r w:rsidRPr="008D108E">
              <w:rPr>
                <w:szCs w:val="24"/>
              </w:rPr>
              <w:t xml:space="preserve">5.0 </w:t>
            </w:r>
          </w:p>
        </w:tc>
      </w:tr>
      <w:tr w:rsidR="00430C33" w:rsidRPr="008D108E" w14:paraId="67EF86A1" w14:textId="77777777" w:rsidTr="00167AA6">
        <w:trPr>
          <w:trHeight w:val="300"/>
        </w:trPr>
        <w:tc>
          <w:tcPr>
            <w:tcW w:w="2000" w:type="dxa"/>
            <w:tcBorders>
              <w:top w:val="nil"/>
              <w:left w:val="nil"/>
              <w:bottom w:val="nil"/>
              <w:right w:val="nil"/>
            </w:tcBorders>
            <w:shd w:val="clear" w:color="auto" w:fill="auto"/>
            <w:noWrap/>
            <w:vAlign w:val="bottom"/>
            <w:hideMark/>
          </w:tcPr>
          <w:p w14:paraId="24AE304A" w14:textId="77777777" w:rsidR="00430C33" w:rsidRPr="008D108E" w:rsidRDefault="00430C33" w:rsidP="00167AA6">
            <w:pPr>
              <w:spacing w:line="360" w:lineRule="auto"/>
              <w:rPr>
                <w:szCs w:val="24"/>
              </w:rPr>
            </w:pPr>
            <w:r w:rsidRPr="008D108E">
              <w:rPr>
                <w:szCs w:val="24"/>
              </w:rPr>
              <w:t>Stairs Climbing</w:t>
            </w:r>
          </w:p>
        </w:tc>
        <w:tc>
          <w:tcPr>
            <w:tcW w:w="1060" w:type="dxa"/>
            <w:tcBorders>
              <w:top w:val="nil"/>
              <w:left w:val="nil"/>
              <w:bottom w:val="nil"/>
              <w:right w:val="nil"/>
            </w:tcBorders>
            <w:shd w:val="clear" w:color="auto" w:fill="auto"/>
            <w:noWrap/>
            <w:vAlign w:val="bottom"/>
            <w:hideMark/>
          </w:tcPr>
          <w:p w14:paraId="497F45E6" w14:textId="77777777" w:rsidR="00430C33" w:rsidRPr="008D108E" w:rsidRDefault="00430C33" w:rsidP="00167AA6">
            <w:pPr>
              <w:spacing w:line="360" w:lineRule="auto"/>
              <w:jc w:val="right"/>
              <w:rPr>
                <w:szCs w:val="24"/>
              </w:rPr>
            </w:pPr>
            <w:r w:rsidRPr="008D108E">
              <w:rPr>
                <w:szCs w:val="24"/>
              </w:rPr>
              <w:t>5</w:t>
            </w:r>
          </w:p>
        </w:tc>
        <w:tc>
          <w:tcPr>
            <w:tcW w:w="1793" w:type="dxa"/>
            <w:tcBorders>
              <w:top w:val="nil"/>
              <w:left w:val="nil"/>
              <w:bottom w:val="nil"/>
              <w:right w:val="nil"/>
            </w:tcBorders>
            <w:shd w:val="clear" w:color="auto" w:fill="auto"/>
            <w:noWrap/>
            <w:vAlign w:val="bottom"/>
            <w:hideMark/>
          </w:tcPr>
          <w:p w14:paraId="32A9592E" w14:textId="77777777" w:rsidR="00430C33" w:rsidRPr="008D108E" w:rsidRDefault="00430C33" w:rsidP="00167AA6">
            <w:pPr>
              <w:spacing w:line="360" w:lineRule="auto"/>
              <w:jc w:val="right"/>
              <w:rPr>
                <w:szCs w:val="24"/>
              </w:rPr>
            </w:pPr>
            <w:r w:rsidRPr="008D108E">
              <w:rPr>
                <w:szCs w:val="24"/>
              </w:rPr>
              <w:t>6.23 (2.15)</w:t>
            </w:r>
          </w:p>
        </w:tc>
        <w:tc>
          <w:tcPr>
            <w:tcW w:w="620" w:type="dxa"/>
            <w:tcBorders>
              <w:top w:val="nil"/>
              <w:left w:val="nil"/>
              <w:bottom w:val="nil"/>
              <w:right w:val="nil"/>
            </w:tcBorders>
            <w:shd w:val="clear" w:color="auto" w:fill="auto"/>
            <w:noWrap/>
            <w:vAlign w:val="bottom"/>
            <w:hideMark/>
          </w:tcPr>
          <w:p w14:paraId="25CEFE46" w14:textId="77777777" w:rsidR="00430C33" w:rsidRPr="008D108E" w:rsidRDefault="00430C33" w:rsidP="00167AA6">
            <w:pPr>
              <w:spacing w:line="360" w:lineRule="auto"/>
              <w:jc w:val="right"/>
              <w:rPr>
                <w:szCs w:val="24"/>
              </w:rPr>
            </w:pPr>
            <w:r w:rsidRPr="008D108E">
              <w:rPr>
                <w:szCs w:val="24"/>
              </w:rPr>
              <w:t>4.0</w:t>
            </w:r>
          </w:p>
        </w:tc>
        <w:tc>
          <w:tcPr>
            <w:tcW w:w="660" w:type="dxa"/>
            <w:tcBorders>
              <w:top w:val="nil"/>
              <w:left w:val="nil"/>
              <w:bottom w:val="nil"/>
              <w:right w:val="nil"/>
            </w:tcBorders>
            <w:shd w:val="clear" w:color="auto" w:fill="auto"/>
            <w:noWrap/>
            <w:vAlign w:val="bottom"/>
            <w:hideMark/>
          </w:tcPr>
          <w:p w14:paraId="10FD7EA0" w14:textId="77777777" w:rsidR="00430C33" w:rsidRPr="008D108E" w:rsidRDefault="00430C33" w:rsidP="00167AA6">
            <w:pPr>
              <w:spacing w:line="360" w:lineRule="auto"/>
              <w:jc w:val="right"/>
              <w:rPr>
                <w:szCs w:val="24"/>
              </w:rPr>
            </w:pPr>
            <w:r w:rsidRPr="008D108E">
              <w:rPr>
                <w:szCs w:val="24"/>
              </w:rPr>
              <w:t xml:space="preserve">9.6 </w:t>
            </w:r>
          </w:p>
        </w:tc>
      </w:tr>
      <w:tr w:rsidR="00430C33" w:rsidRPr="008D108E" w14:paraId="490769B8" w14:textId="77777777" w:rsidTr="00167AA6">
        <w:trPr>
          <w:trHeight w:val="300"/>
        </w:trPr>
        <w:tc>
          <w:tcPr>
            <w:tcW w:w="2000" w:type="dxa"/>
            <w:tcBorders>
              <w:top w:val="nil"/>
              <w:left w:val="nil"/>
              <w:bottom w:val="single" w:sz="4" w:space="0" w:color="auto"/>
              <w:right w:val="nil"/>
            </w:tcBorders>
            <w:shd w:val="clear" w:color="auto" w:fill="auto"/>
            <w:noWrap/>
            <w:vAlign w:val="bottom"/>
            <w:hideMark/>
          </w:tcPr>
          <w:p w14:paraId="6B0CCBC4" w14:textId="77777777" w:rsidR="00430C33" w:rsidRPr="008D108E" w:rsidRDefault="00430C33" w:rsidP="00167AA6">
            <w:pPr>
              <w:spacing w:line="360" w:lineRule="auto"/>
              <w:rPr>
                <w:szCs w:val="24"/>
              </w:rPr>
            </w:pPr>
            <w:r w:rsidRPr="008D108E">
              <w:rPr>
                <w:szCs w:val="24"/>
              </w:rPr>
              <w:t>Stairs descending</w:t>
            </w:r>
          </w:p>
        </w:tc>
        <w:tc>
          <w:tcPr>
            <w:tcW w:w="1060" w:type="dxa"/>
            <w:tcBorders>
              <w:top w:val="nil"/>
              <w:left w:val="nil"/>
              <w:bottom w:val="single" w:sz="4" w:space="0" w:color="auto"/>
              <w:right w:val="nil"/>
            </w:tcBorders>
            <w:shd w:val="clear" w:color="auto" w:fill="auto"/>
            <w:noWrap/>
            <w:vAlign w:val="bottom"/>
            <w:hideMark/>
          </w:tcPr>
          <w:p w14:paraId="64F21304" w14:textId="77777777" w:rsidR="00430C33" w:rsidRPr="008D108E" w:rsidRDefault="00430C33" w:rsidP="00167AA6">
            <w:pPr>
              <w:spacing w:line="360" w:lineRule="auto"/>
              <w:jc w:val="right"/>
              <w:rPr>
                <w:szCs w:val="24"/>
              </w:rPr>
            </w:pPr>
            <w:r w:rsidRPr="008D108E">
              <w:rPr>
                <w:szCs w:val="24"/>
              </w:rPr>
              <w:t>7</w:t>
            </w:r>
          </w:p>
        </w:tc>
        <w:tc>
          <w:tcPr>
            <w:tcW w:w="1793" w:type="dxa"/>
            <w:tcBorders>
              <w:top w:val="nil"/>
              <w:left w:val="nil"/>
              <w:bottom w:val="single" w:sz="4" w:space="0" w:color="auto"/>
              <w:right w:val="nil"/>
            </w:tcBorders>
            <w:shd w:val="clear" w:color="auto" w:fill="auto"/>
            <w:noWrap/>
            <w:vAlign w:val="bottom"/>
            <w:hideMark/>
          </w:tcPr>
          <w:p w14:paraId="35D06130" w14:textId="77777777" w:rsidR="00430C33" w:rsidRPr="008D108E" w:rsidRDefault="00430C33" w:rsidP="00167AA6">
            <w:pPr>
              <w:spacing w:line="360" w:lineRule="auto"/>
              <w:jc w:val="right"/>
              <w:rPr>
                <w:szCs w:val="24"/>
              </w:rPr>
            </w:pPr>
            <w:r w:rsidRPr="008D108E">
              <w:rPr>
                <w:szCs w:val="24"/>
              </w:rPr>
              <w:t>4.35 (1.60)</w:t>
            </w:r>
          </w:p>
        </w:tc>
        <w:tc>
          <w:tcPr>
            <w:tcW w:w="620" w:type="dxa"/>
            <w:tcBorders>
              <w:top w:val="nil"/>
              <w:left w:val="nil"/>
              <w:bottom w:val="single" w:sz="4" w:space="0" w:color="auto"/>
              <w:right w:val="nil"/>
            </w:tcBorders>
            <w:shd w:val="clear" w:color="auto" w:fill="auto"/>
            <w:noWrap/>
            <w:vAlign w:val="bottom"/>
            <w:hideMark/>
          </w:tcPr>
          <w:p w14:paraId="162D3506" w14:textId="77777777" w:rsidR="00430C33" w:rsidRPr="008D108E" w:rsidRDefault="00430C33" w:rsidP="00167AA6">
            <w:pPr>
              <w:spacing w:line="360" w:lineRule="auto"/>
              <w:jc w:val="right"/>
              <w:rPr>
                <w:szCs w:val="24"/>
              </w:rPr>
            </w:pPr>
            <w:r w:rsidRPr="008D108E">
              <w:rPr>
                <w:szCs w:val="24"/>
              </w:rPr>
              <w:t>2.9</w:t>
            </w:r>
          </w:p>
        </w:tc>
        <w:tc>
          <w:tcPr>
            <w:tcW w:w="660" w:type="dxa"/>
            <w:tcBorders>
              <w:top w:val="nil"/>
              <w:left w:val="nil"/>
              <w:bottom w:val="single" w:sz="4" w:space="0" w:color="auto"/>
              <w:right w:val="nil"/>
            </w:tcBorders>
            <w:shd w:val="clear" w:color="auto" w:fill="auto"/>
            <w:noWrap/>
            <w:vAlign w:val="bottom"/>
            <w:hideMark/>
          </w:tcPr>
          <w:p w14:paraId="5F57DEB3" w14:textId="77777777" w:rsidR="00430C33" w:rsidRPr="008D108E" w:rsidRDefault="00430C33" w:rsidP="00167AA6">
            <w:pPr>
              <w:spacing w:line="360" w:lineRule="auto"/>
              <w:jc w:val="right"/>
              <w:rPr>
                <w:szCs w:val="24"/>
              </w:rPr>
            </w:pPr>
            <w:r w:rsidRPr="008D108E">
              <w:rPr>
                <w:szCs w:val="24"/>
              </w:rPr>
              <w:t xml:space="preserve">6.4 </w:t>
            </w:r>
          </w:p>
        </w:tc>
      </w:tr>
    </w:tbl>
    <w:p w14:paraId="3C6F98E0" w14:textId="77777777" w:rsidR="00430C33" w:rsidRPr="008D108E" w:rsidRDefault="00430C33" w:rsidP="00222C23">
      <w:pPr>
        <w:spacing w:line="360" w:lineRule="auto"/>
        <w:jc w:val="both"/>
        <w:rPr>
          <w:szCs w:val="24"/>
        </w:rPr>
      </w:pPr>
    </w:p>
    <w:p w14:paraId="2048ABD5" w14:textId="77777777" w:rsidR="00430C33" w:rsidRPr="008D108E" w:rsidRDefault="00430C33" w:rsidP="00222C23">
      <w:pPr>
        <w:spacing w:line="360" w:lineRule="auto"/>
        <w:jc w:val="both"/>
        <w:rPr>
          <w:szCs w:val="24"/>
        </w:rPr>
      </w:pPr>
      <w:r w:rsidRPr="008D108E">
        <w:rPr>
          <w:szCs w:val="24"/>
        </w:rPr>
        <w:t>TABLE 4: Descriptive</w:t>
      </w:r>
      <w:r w:rsidR="00D7511A" w:rsidRPr="008D108E">
        <w:rPr>
          <w:szCs w:val="24"/>
        </w:rPr>
        <w:t xml:space="preserve"> statistics</w:t>
      </w:r>
      <w:r w:rsidRPr="008D108E">
        <w:rPr>
          <w:szCs w:val="24"/>
        </w:rPr>
        <w:t xml:space="preserve"> of METs for 3 different activities.      </w:t>
      </w:r>
    </w:p>
    <w:p w14:paraId="1EF4D7C8" w14:textId="77777777" w:rsidR="00430C33" w:rsidRPr="008D108E" w:rsidRDefault="00430C33" w:rsidP="00222C23">
      <w:pPr>
        <w:spacing w:line="360" w:lineRule="auto"/>
        <w:jc w:val="both"/>
        <w:rPr>
          <w:szCs w:val="24"/>
        </w:rPr>
      </w:pPr>
      <w:r w:rsidRPr="008D108E">
        <w:rPr>
          <w:szCs w:val="24"/>
        </w:rPr>
        <w:br w:type="column"/>
      </w:r>
    </w:p>
    <w:tbl>
      <w:tblPr>
        <w:tblW w:w="2799" w:type="dxa"/>
        <w:tblInd w:w="93" w:type="dxa"/>
        <w:tblLook w:val="04A0" w:firstRow="1" w:lastRow="0" w:firstColumn="1" w:lastColumn="0" w:noHBand="0" w:noVBand="1"/>
      </w:tblPr>
      <w:tblGrid>
        <w:gridCol w:w="1249"/>
        <w:gridCol w:w="1550"/>
      </w:tblGrid>
      <w:tr w:rsidR="00430C33" w:rsidRPr="008D108E" w14:paraId="59ED6F09" w14:textId="77777777" w:rsidTr="00430C33">
        <w:trPr>
          <w:trHeight w:val="300"/>
        </w:trPr>
        <w:tc>
          <w:tcPr>
            <w:tcW w:w="1249" w:type="dxa"/>
            <w:tcBorders>
              <w:top w:val="nil"/>
              <w:left w:val="nil"/>
              <w:bottom w:val="nil"/>
              <w:right w:val="nil"/>
            </w:tcBorders>
            <w:shd w:val="clear" w:color="auto" w:fill="auto"/>
            <w:noWrap/>
            <w:vAlign w:val="bottom"/>
            <w:hideMark/>
          </w:tcPr>
          <w:p w14:paraId="3206DF7C" w14:textId="77777777" w:rsidR="00430C33" w:rsidRPr="008D108E" w:rsidRDefault="00430C33" w:rsidP="00167AA6">
            <w:pPr>
              <w:spacing w:line="360" w:lineRule="auto"/>
              <w:rPr>
                <w:szCs w:val="24"/>
              </w:rPr>
            </w:pPr>
            <w:r w:rsidRPr="008D108E">
              <w:rPr>
                <w:szCs w:val="24"/>
              </w:rPr>
              <w:t>Attempts</w:t>
            </w:r>
          </w:p>
        </w:tc>
        <w:tc>
          <w:tcPr>
            <w:tcW w:w="1550" w:type="dxa"/>
            <w:tcBorders>
              <w:top w:val="nil"/>
              <w:left w:val="nil"/>
              <w:bottom w:val="nil"/>
              <w:right w:val="nil"/>
            </w:tcBorders>
            <w:shd w:val="clear" w:color="auto" w:fill="auto"/>
            <w:noWrap/>
            <w:vAlign w:val="bottom"/>
            <w:hideMark/>
          </w:tcPr>
          <w:p w14:paraId="4CB86AFE" w14:textId="77777777" w:rsidR="00430C33" w:rsidRPr="008D108E" w:rsidRDefault="00430C33" w:rsidP="00167AA6">
            <w:pPr>
              <w:spacing w:line="360" w:lineRule="auto"/>
              <w:rPr>
                <w:szCs w:val="24"/>
              </w:rPr>
            </w:pPr>
            <w:r w:rsidRPr="008D108E">
              <w:rPr>
                <w:szCs w:val="24"/>
              </w:rPr>
              <w:t>Success</w:t>
            </w:r>
          </w:p>
        </w:tc>
      </w:tr>
      <w:tr w:rsidR="00430C33" w:rsidRPr="008D108E" w14:paraId="0CCE3814" w14:textId="77777777" w:rsidTr="00430C33">
        <w:trPr>
          <w:trHeight w:val="300"/>
        </w:trPr>
        <w:tc>
          <w:tcPr>
            <w:tcW w:w="1249" w:type="dxa"/>
            <w:tcBorders>
              <w:top w:val="nil"/>
              <w:left w:val="nil"/>
              <w:bottom w:val="nil"/>
              <w:right w:val="nil"/>
            </w:tcBorders>
            <w:shd w:val="clear" w:color="auto" w:fill="auto"/>
            <w:noWrap/>
            <w:vAlign w:val="bottom"/>
            <w:hideMark/>
          </w:tcPr>
          <w:p w14:paraId="04C9812B"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416CFA61" w14:textId="77777777" w:rsidR="00430C33" w:rsidRPr="008D108E" w:rsidRDefault="00430C33" w:rsidP="00167AA6">
            <w:pPr>
              <w:spacing w:line="360" w:lineRule="auto"/>
              <w:rPr>
                <w:szCs w:val="24"/>
              </w:rPr>
            </w:pPr>
            <w:r w:rsidRPr="008D108E">
              <w:rPr>
                <w:szCs w:val="24"/>
              </w:rPr>
              <w:t>0 (0.00%)</w:t>
            </w:r>
          </w:p>
        </w:tc>
      </w:tr>
      <w:tr w:rsidR="00430C33" w:rsidRPr="008D108E" w14:paraId="63146D19" w14:textId="77777777" w:rsidTr="00430C33">
        <w:trPr>
          <w:trHeight w:val="300"/>
        </w:trPr>
        <w:tc>
          <w:tcPr>
            <w:tcW w:w="1249" w:type="dxa"/>
            <w:tcBorders>
              <w:top w:val="nil"/>
              <w:left w:val="nil"/>
              <w:bottom w:val="nil"/>
              <w:right w:val="nil"/>
            </w:tcBorders>
            <w:shd w:val="clear" w:color="auto" w:fill="auto"/>
            <w:noWrap/>
            <w:vAlign w:val="bottom"/>
            <w:hideMark/>
          </w:tcPr>
          <w:p w14:paraId="5E4A0CC3"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59D88934" w14:textId="77777777" w:rsidR="00430C33" w:rsidRPr="008D108E" w:rsidRDefault="00430C33" w:rsidP="00167AA6">
            <w:pPr>
              <w:spacing w:line="360" w:lineRule="auto"/>
              <w:rPr>
                <w:szCs w:val="24"/>
              </w:rPr>
            </w:pPr>
            <w:r w:rsidRPr="008D108E">
              <w:rPr>
                <w:szCs w:val="24"/>
              </w:rPr>
              <w:t>0 (0.00%)</w:t>
            </w:r>
          </w:p>
        </w:tc>
      </w:tr>
      <w:tr w:rsidR="00430C33" w:rsidRPr="008D108E" w14:paraId="35B87D61" w14:textId="77777777" w:rsidTr="00430C33">
        <w:trPr>
          <w:trHeight w:val="300"/>
        </w:trPr>
        <w:tc>
          <w:tcPr>
            <w:tcW w:w="1249" w:type="dxa"/>
            <w:tcBorders>
              <w:top w:val="nil"/>
              <w:left w:val="nil"/>
              <w:bottom w:val="nil"/>
              <w:right w:val="nil"/>
            </w:tcBorders>
            <w:shd w:val="clear" w:color="auto" w:fill="auto"/>
            <w:noWrap/>
            <w:vAlign w:val="bottom"/>
            <w:hideMark/>
          </w:tcPr>
          <w:p w14:paraId="21AA56CA"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1ED03CC8" w14:textId="77777777" w:rsidR="00430C33" w:rsidRPr="008D108E" w:rsidRDefault="00430C33" w:rsidP="00167AA6">
            <w:pPr>
              <w:spacing w:line="360" w:lineRule="auto"/>
              <w:rPr>
                <w:szCs w:val="24"/>
              </w:rPr>
            </w:pPr>
            <w:r w:rsidRPr="008D108E">
              <w:rPr>
                <w:szCs w:val="24"/>
              </w:rPr>
              <w:t>0 (0.00%)</w:t>
            </w:r>
          </w:p>
        </w:tc>
      </w:tr>
      <w:tr w:rsidR="00430C33" w:rsidRPr="008D108E" w14:paraId="03861277" w14:textId="77777777" w:rsidTr="00430C33">
        <w:trPr>
          <w:trHeight w:val="300"/>
        </w:trPr>
        <w:tc>
          <w:tcPr>
            <w:tcW w:w="1249" w:type="dxa"/>
            <w:tcBorders>
              <w:top w:val="nil"/>
              <w:left w:val="nil"/>
              <w:bottom w:val="nil"/>
              <w:right w:val="nil"/>
            </w:tcBorders>
            <w:shd w:val="clear" w:color="auto" w:fill="auto"/>
            <w:noWrap/>
            <w:vAlign w:val="bottom"/>
            <w:hideMark/>
          </w:tcPr>
          <w:p w14:paraId="01AEB8FA"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26FAEDEB" w14:textId="77777777" w:rsidR="00430C33" w:rsidRPr="008D108E" w:rsidRDefault="00430C33" w:rsidP="00167AA6">
            <w:pPr>
              <w:spacing w:line="360" w:lineRule="auto"/>
              <w:rPr>
                <w:szCs w:val="24"/>
              </w:rPr>
            </w:pPr>
            <w:r w:rsidRPr="008D108E">
              <w:rPr>
                <w:szCs w:val="24"/>
              </w:rPr>
              <w:t>0 (0.00%)</w:t>
            </w:r>
          </w:p>
        </w:tc>
      </w:tr>
      <w:tr w:rsidR="00430C33" w:rsidRPr="008D108E" w14:paraId="3439EAD0" w14:textId="77777777" w:rsidTr="00430C33">
        <w:trPr>
          <w:trHeight w:val="300"/>
        </w:trPr>
        <w:tc>
          <w:tcPr>
            <w:tcW w:w="1249" w:type="dxa"/>
            <w:tcBorders>
              <w:top w:val="nil"/>
              <w:left w:val="nil"/>
              <w:bottom w:val="nil"/>
              <w:right w:val="nil"/>
            </w:tcBorders>
            <w:shd w:val="clear" w:color="auto" w:fill="auto"/>
            <w:noWrap/>
            <w:vAlign w:val="bottom"/>
            <w:hideMark/>
          </w:tcPr>
          <w:p w14:paraId="497F0B4A"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29E0E83B" w14:textId="77777777" w:rsidR="00430C33" w:rsidRPr="008D108E" w:rsidRDefault="00430C33" w:rsidP="00167AA6">
            <w:pPr>
              <w:spacing w:line="360" w:lineRule="auto"/>
              <w:rPr>
                <w:szCs w:val="24"/>
              </w:rPr>
            </w:pPr>
            <w:r w:rsidRPr="008D108E">
              <w:rPr>
                <w:szCs w:val="24"/>
              </w:rPr>
              <w:t>0 (0.00%)</w:t>
            </w:r>
          </w:p>
        </w:tc>
      </w:tr>
      <w:tr w:rsidR="00430C33" w:rsidRPr="008D108E" w14:paraId="663752D5" w14:textId="77777777" w:rsidTr="00430C33">
        <w:trPr>
          <w:trHeight w:val="300"/>
        </w:trPr>
        <w:tc>
          <w:tcPr>
            <w:tcW w:w="1249" w:type="dxa"/>
            <w:tcBorders>
              <w:top w:val="nil"/>
              <w:left w:val="nil"/>
              <w:bottom w:val="nil"/>
              <w:right w:val="nil"/>
            </w:tcBorders>
            <w:shd w:val="clear" w:color="auto" w:fill="auto"/>
            <w:noWrap/>
            <w:vAlign w:val="bottom"/>
            <w:hideMark/>
          </w:tcPr>
          <w:p w14:paraId="2CF1FD10"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5A861DEF" w14:textId="77777777" w:rsidR="00430C33" w:rsidRPr="008D108E" w:rsidRDefault="00430C33" w:rsidP="00167AA6">
            <w:pPr>
              <w:spacing w:line="360" w:lineRule="auto"/>
              <w:rPr>
                <w:szCs w:val="24"/>
              </w:rPr>
            </w:pPr>
            <w:r w:rsidRPr="008D108E">
              <w:rPr>
                <w:szCs w:val="24"/>
              </w:rPr>
              <w:t>1 (100%)</w:t>
            </w:r>
          </w:p>
        </w:tc>
      </w:tr>
      <w:tr w:rsidR="00430C33" w:rsidRPr="008D108E" w14:paraId="5EBE6258" w14:textId="77777777" w:rsidTr="00430C33">
        <w:trPr>
          <w:trHeight w:val="300"/>
        </w:trPr>
        <w:tc>
          <w:tcPr>
            <w:tcW w:w="1249" w:type="dxa"/>
            <w:tcBorders>
              <w:top w:val="nil"/>
              <w:left w:val="nil"/>
              <w:bottom w:val="nil"/>
              <w:right w:val="nil"/>
            </w:tcBorders>
            <w:shd w:val="clear" w:color="auto" w:fill="auto"/>
            <w:noWrap/>
            <w:vAlign w:val="bottom"/>
            <w:hideMark/>
          </w:tcPr>
          <w:p w14:paraId="73719CA1"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6892B1DD" w14:textId="77777777" w:rsidR="00430C33" w:rsidRPr="008D108E" w:rsidRDefault="00430C33" w:rsidP="00167AA6">
            <w:pPr>
              <w:spacing w:line="360" w:lineRule="auto"/>
              <w:rPr>
                <w:szCs w:val="24"/>
              </w:rPr>
            </w:pPr>
            <w:r w:rsidRPr="008D108E">
              <w:rPr>
                <w:szCs w:val="24"/>
              </w:rPr>
              <w:t>1 (100%)</w:t>
            </w:r>
          </w:p>
        </w:tc>
      </w:tr>
      <w:tr w:rsidR="00430C33" w:rsidRPr="008D108E" w14:paraId="5587C44E" w14:textId="77777777" w:rsidTr="00430C33">
        <w:trPr>
          <w:trHeight w:val="300"/>
        </w:trPr>
        <w:tc>
          <w:tcPr>
            <w:tcW w:w="1249" w:type="dxa"/>
            <w:tcBorders>
              <w:top w:val="nil"/>
              <w:left w:val="nil"/>
              <w:bottom w:val="nil"/>
              <w:right w:val="nil"/>
            </w:tcBorders>
            <w:shd w:val="clear" w:color="auto" w:fill="auto"/>
            <w:noWrap/>
            <w:vAlign w:val="bottom"/>
            <w:hideMark/>
          </w:tcPr>
          <w:p w14:paraId="48CFBBDC" w14:textId="77777777" w:rsidR="00430C33" w:rsidRPr="008D108E" w:rsidRDefault="00430C33" w:rsidP="00167AA6">
            <w:pPr>
              <w:spacing w:line="360" w:lineRule="auto"/>
              <w:jc w:val="right"/>
              <w:rPr>
                <w:szCs w:val="24"/>
              </w:rPr>
            </w:pPr>
            <w:r w:rsidRPr="008D108E">
              <w:rPr>
                <w:szCs w:val="24"/>
              </w:rPr>
              <w:t>1</w:t>
            </w:r>
          </w:p>
        </w:tc>
        <w:tc>
          <w:tcPr>
            <w:tcW w:w="1550" w:type="dxa"/>
            <w:tcBorders>
              <w:top w:val="nil"/>
              <w:left w:val="nil"/>
              <w:bottom w:val="nil"/>
              <w:right w:val="nil"/>
            </w:tcBorders>
            <w:shd w:val="clear" w:color="auto" w:fill="auto"/>
            <w:noWrap/>
            <w:vAlign w:val="bottom"/>
            <w:hideMark/>
          </w:tcPr>
          <w:p w14:paraId="6466C45B" w14:textId="77777777" w:rsidR="00430C33" w:rsidRPr="008D108E" w:rsidRDefault="00430C33" w:rsidP="00167AA6">
            <w:pPr>
              <w:spacing w:line="360" w:lineRule="auto"/>
              <w:rPr>
                <w:szCs w:val="24"/>
              </w:rPr>
            </w:pPr>
            <w:r w:rsidRPr="008D108E">
              <w:rPr>
                <w:szCs w:val="24"/>
              </w:rPr>
              <w:t>1 (100%)</w:t>
            </w:r>
          </w:p>
        </w:tc>
      </w:tr>
      <w:tr w:rsidR="00430C33" w:rsidRPr="008D108E" w14:paraId="6FCE849B" w14:textId="77777777" w:rsidTr="00430C33">
        <w:trPr>
          <w:trHeight w:val="300"/>
        </w:trPr>
        <w:tc>
          <w:tcPr>
            <w:tcW w:w="1249" w:type="dxa"/>
            <w:tcBorders>
              <w:top w:val="nil"/>
              <w:left w:val="nil"/>
              <w:bottom w:val="nil"/>
              <w:right w:val="nil"/>
            </w:tcBorders>
            <w:shd w:val="clear" w:color="auto" w:fill="auto"/>
            <w:noWrap/>
            <w:vAlign w:val="bottom"/>
            <w:hideMark/>
          </w:tcPr>
          <w:p w14:paraId="5482B7BB"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35CF6124" w14:textId="77777777" w:rsidR="00430C33" w:rsidRPr="008D108E" w:rsidRDefault="00430C33" w:rsidP="00167AA6">
            <w:pPr>
              <w:spacing w:line="360" w:lineRule="auto"/>
              <w:rPr>
                <w:szCs w:val="24"/>
              </w:rPr>
            </w:pPr>
            <w:r w:rsidRPr="008D108E">
              <w:rPr>
                <w:szCs w:val="24"/>
              </w:rPr>
              <w:t>0 (0.00%)</w:t>
            </w:r>
          </w:p>
        </w:tc>
      </w:tr>
      <w:tr w:rsidR="00430C33" w:rsidRPr="008D108E" w14:paraId="7B505673" w14:textId="77777777" w:rsidTr="00430C33">
        <w:trPr>
          <w:trHeight w:val="300"/>
        </w:trPr>
        <w:tc>
          <w:tcPr>
            <w:tcW w:w="1249" w:type="dxa"/>
            <w:tcBorders>
              <w:top w:val="nil"/>
              <w:left w:val="nil"/>
              <w:bottom w:val="nil"/>
              <w:right w:val="nil"/>
            </w:tcBorders>
            <w:shd w:val="clear" w:color="auto" w:fill="auto"/>
            <w:noWrap/>
            <w:vAlign w:val="bottom"/>
            <w:hideMark/>
          </w:tcPr>
          <w:p w14:paraId="60C2290A"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13AD52DB" w14:textId="77777777" w:rsidR="00430C33" w:rsidRPr="008D108E" w:rsidRDefault="00430C33" w:rsidP="00167AA6">
            <w:pPr>
              <w:spacing w:line="360" w:lineRule="auto"/>
              <w:rPr>
                <w:szCs w:val="24"/>
              </w:rPr>
            </w:pPr>
            <w:r w:rsidRPr="008D108E">
              <w:rPr>
                <w:szCs w:val="24"/>
              </w:rPr>
              <w:t>1 (50.00%)</w:t>
            </w:r>
          </w:p>
        </w:tc>
      </w:tr>
      <w:tr w:rsidR="00430C33" w:rsidRPr="008D108E" w14:paraId="536EB2B8" w14:textId="77777777" w:rsidTr="00430C33">
        <w:trPr>
          <w:trHeight w:val="300"/>
        </w:trPr>
        <w:tc>
          <w:tcPr>
            <w:tcW w:w="1249" w:type="dxa"/>
            <w:tcBorders>
              <w:top w:val="nil"/>
              <w:left w:val="nil"/>
              <w:bottom w:val="nil"/>
              <w:right w:val="nil"/>
            </w:tcBorders>
            <w:shd w:val="clear" w:color="auto" w:fill="auto"/>
            <w:noWrap/>
            <w:vAlign w:val="bottom"/>
            <w:hideMark/>
          </w:tcPr>
          <w:p w14:paraId="54117123"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3C2E3331" w14:textId="77777777" w:rsidR="00430C33" w:rsidRPr="008D108E" w:rsidRDefault="00430C33" w:rsidP="00167AA6">
            <w:pPr>
              <w:spacing w:line="360" w:lineRule="auto"/>
              <w:rPr>
                <w:szCs w:val="24"/>
              </w:rPr>
            </w:pPr>
            <w:r w:rsidRPr="008D108E">
              <w:rPr>
                <w:szCs w:val="24"/>
              </w:rPr>
              <w:t>1 (50.00%)</w:t>
            </w:r>
          </w:p>
        </w:tc>
      </w:tr>
      <w:tr w:rsidR="00430C33" w:rsidRPr="008D108E" w14:paraId="523636C9" w14:textId="77777777" w:rsidTr="00430C33">
        <w:trPr>
          <w:trHeight w:val="300"/>
        </w:trPr>
        <w:tc>
          <w:tcPr>
            <w:tcW w:w="1249" w:type="dxa"/>
            <w:tcBorders>
              <w:top w:val="nil"/>
              <w:left w:val="nil"/>
              <w:bottom w:val="nil"/>
              <w:right w:val="nil"/>
            </w:tcBorders>
            <w:shd w:val="clear" w:color="auto" w:fill="auto"/>
            <w:noWrap/>
            <w:vAlign w:val="bottom"/>
            <w:hideMark/>
          </w:tcPr>
          <w:p w14:paraId="58CB2777"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04B5EC48" w14:textId="77777777" w:rsidR="00430C33" w:rsidRPr="008D108E" w:rsidRDefault="00430C33" w:rsidP="00167AA6">
            <w:pPr>
              <w:spacing w:line="360" w:lineRule="auto"/>
              <w:rPr>
                <w:szCs w:val="24"/>
              </w:rPr>
            </w:pPr>
            <w:r w:rsidRPr="008D108E">
              <w:rPr>
                <w:szCs w:val="24"/>
              </w:rPr>
              <w:t>1 (50.00%)</w:t>
            </w:r>
          </w:p>
        </w:tc>
      </w:tr>
      <w:tr w:rsidR="00430C33" w:rsidRPr="008D108E" w14:paraId="6975040F" w14:textId="77777777" w:rsidTr="00430C33">
        <w:trPr>
          <w:trHeight w:val="300"/>
        </w:trPr>
        <w:tc>
          <w:tcPr>
            <w:tcW w:w="1249" w:type="dxa"/>
            <w:tcBorders>
              <w:top w:val="nil"/>
              <w:left w:val="nil"/>
              <w:bottom w:val="nil"/>
              <w:right w:val="nil"/>
            </w:tcBorders>
            <w:shd w:val="clear" w:color="auto" w:fill="auto"/>
            <w:noWrap/>
            <w:vAlign w:val="bottom"/>
            <w:hideMark/>
          </w:tcPr>
          <w:p w14:paraId="04E09271"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365EAF3A" w14:textId="77777777" w:rsidR="00430C33" w:rsidRPr="008D108E" w:rsidRDefault="00430C33" w:rsidP="00167AA6">
            <w:pPr>
              <w:spacing w:line="360" w:lineRule="auto"/>
              <w:rPr>
                <w:szCs w:val="24"/>
              </w:rPr>
            </w:pPr>
            <w:r w:rsidRPr="008D108E">
              <w:rPr>
                <w:szCs w:val="24"/>
              </w:rPr>
              <w:t>2 (100%)</w:t>
            </w:r>
          </w:p>
        </w:tc>
      </w:tr>
      <w:tr w:rsidR="00430C33" w:rsidRPr="008D108E" w14:paraId="0607C333" w14:textId="77777777" w:rsidTr="00430C33">
        <w:trPr>
          <w:trHeight w:val="300"/>
        </w:trPr>
        <w:tc>
          <w:tcPr>
            <w:tcW w:w="1249" w:type="dxa"/>
            <w:tcBorders>
              <w:top w:val="nil"/>
              <w:left w:val="nil"/>
              <w:bottom w:val="nil"/>
              <w:right w:val="nil"/>
            </w:tcBorders>
            <w:shd w:val="clear" w:color="auto" w:fill="auto"/>
            <w:noWrap/>
            <w:vAlign w:val="bottom"/>
            <w:hideMark/>
          </w:tcPr>
          <w:p w14:paraId="492991EF"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5AD05989" w14:textId="77777777" w:rsidR="00430C33" w:rsidRPr="008D108E" w:rsidRDefault="00430C33" w:rsidP="00167AA6">
            <w:pPr>
              <w:spacing w:line="360" w:lineRule="auto"/>
              <w:rPr>
                <w:szCs w:val="24"/>
              </w:rPr>
            </w:pPr>
            <w:r w:rsidRPr="008D108E">
              <w:rPr>
                <w:szCs w:val="24"/>
              </w:rPr>
              <w:t>2 (100%)</w:t>
            </w:r>
          </w:p>
        </w:tc>
      </w:tr>
      <w:tr w:rsidR="00430C33" w:rsidRPr="008D108E" w14:paraId="77A64EC9" w14:textId="77777777" w:rsidTr="00430C33">
        <w:trPr>
          <w:trHeight w:val="300"/>
        </w:trPr>
        <w:tc>
          <w:tcPr>
            <w:tcW w:w="1249" w:type="dxa"/>
            <w:tcBorders>
              <w:top w:val="nil"/>
              <w:left w:val="nil"/>
              <w:bottom w:val="nil"/>
              <w:right w:val="nil"/>
            </w:tcBorders>
            <w:shd w:val="clear" w:color="auto" w:fill="auto"/>
            <w:noWrap/>
            <w:vAlign w:val="bottom"/>
            <w:hideMark/>
          </w:tcPr>
          <w:p w14:paraId="72D83A9D"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6C4D96FD" w14:textId="77777777" w:rsidR="00430C33" w:rsidRPr="008D108E" w:rsidRDefault="00430C33" w:rsidP="00167AA6">
            <w:pPr>
              <w:spacing w:line="360" w:lineRule="auto"/>
              <w:rPr>
                <w:szCs w:val="24"/>
              </w:rPr>
            </w:pPr>
            <w:r w:rsidRPr="008D108E">
              <w:rPr>
                <w:szCs w:val="24"/>
              </w:rPr>
              <w:t>2 (100%)</w:t>
            </w:r>
          </w:p>
        </w:tc>
      </w:tr>
      <w:tr w:rsidR="00430C33" w:rsidRPr="008D108E" w14:paraId="6D325164" w14:textId="77777777" w:rsidTr="00430C33">
        <w:trPr>
          <w:trHeight w:val="300"/>
        </w:trPr>
        <w:tc>
          <w:tcPr>
            <w:tcW w:w="1249" w:type="dxa"/>
            <w:tcBorders>
              <w:top w:val="nil"/>
              <w:left w:val="nil"/>
              <w:bottom w:val="nil"/>
              <w:right w:val="nil"/>
            </w:tcBorders>
            <w:shd w:val="clear" w:color="auto" w:fill="auto"/>
            <w:noWrap/>
            <w:vAlign w:val="bottom"/>
            <w:hideMark/>
          </w:tcPr>
          <w:p w14:paraId="42295DFF" w14:textId="77777777" w:rsidR="00430C33" w:rsidRPr="008D108E" w:rsidRDefault="00430C33" w:rsidP="00167AA6">
            <w:pPr>
              <w:spacing w:line="360" w:lineRule="auto"/>
              <w:jc w:val="right"/>
              <w:rPr>
                <w:szCs w:val="24"/>
              </w:rPr>
            </w:pPr>
            <w:r w:rsidRPr="008D108E">
              <w:rPr>
                <w:szCs w:val="24"/>
              </w:rPr>
              <w:t>2</w:t>
            </w:r>
          </w:p>
        </w:tc>
        <w:tc>
          <w:tcPr>
            <w:tcW w:w="1550" w:type="dxa"/>
            <w:tcBorders>
              <w:top w:val="nil"/>
              <w:left w:val="nil"/>
              <w:bottom w:val="nil"/>
              <w:right w:val="nil"/>
            </w:tcBorders>
            <w:shd w:val="clear" w:color="auto" w:fill="auto"/>
            <w:noWrap/>
            <w:vAlign w:val="bottom"/>
            <w:hideMark/>
          </w:tcPr>
          <w:p w14:paraId="4807C58B" w14:textId="77777777" w:rsidR="00430C33" w:rsidRPr="008D108E" w:rsidRDefault="00430C33" w:rsidP="00167AA6">
            <w:pPr>
              <w:spacing w:line="360" w:lineRule="auto"/>
              <w:rPr>
                <w:szCs w:val="24"/>
              </w:rPr>
            </w:pPr>
            <w:r w:rsidRPr="008D108E">
              <w:rPr>
                <w:szCs w:val="24"/>
              </w:rPr>
              <w:t>2 (100%)</w:t>
            </w:r>
          </w:p>
        </w:tc>
      </w:tr>
      <w:tr w:rsidR="00430C33" w:rsidRPr="008D108E" w14:paraId="10600905" w14:textId="77777777" w:rsidTr="00430C33">
        <w:trPr>
          <w:trHeight w:val="300"/>
        </w:trPr>
        <w:tc>
          <w:tcPr>
            <w:tcW w:w="1249" w:type="dxa"/>
            <w:tcBorders>
              <w:top w:val="nil"/>
              <w:left w:val="nil"/>
              <w:bottom w:val="nil"/>
              <w:right w:val="nil"/>
            </w:tcBorders>
            <w:shd w:val="clear" w:color="auto" w:fill="auto"/>
            <w:noWrap/>
            <w:vAlign w:val="bottom"/>
            <w:hideMark/>
          </w:tcPr>
          <w:p w14:paraId="3E6958BF" w14:textId="77777777" w:rsidR="00430C33" w:rsidRPr="008D108E" w:rsidRDefault="00430C33" w:rsidP="00167AA6">
            <w:pPr>
              <w:spacing w:line="360" w:lineRule="auto"/>
              <w:jc w:val="right"/>
              <w:rPr>
                <w:szCs w:val="24"/>
              </w:rPr>
            </w:pPr>
            <w:r w:rsidRPr="008D108E">
              <w:rPr>
                <w:szCs w:val="24"/>
              </w:rPr>
              <w:t>3</w:t>
            </w:r>
          </w:p>
        </w:tc>
        <w:tc>
          <w:tcPr>
            <w:tcW w:w="1550" w:type="dxa"/>
            <w:tcBorders>
              <w:top w:val="nil"/>
              <w:left w:val="nil"/>
              <w:bottom w:val="nil"/>
              <w:right w:val="nil"/>
            </w:tcBorders>
            <w:shd w:val="clear" w:color="auto" w:fill="auto"/>
            <w:noWrap/>
            <w:vAlign w:val="bottom"/>
            <w:hideMark/>
          </w:tcPr>
          <w:p w14:paraId="6A7E751F" w14:textId="77777777" w:rsidR="00430C33" w:rsidRPr="008D108E" w:rsidRDefault="00430C33" w:rsidP="00167AA6">
            <w:pPr>
              <w:spacing w:line="360" w:lineRule="auto"/>
              <w:rPr>
                <w:szCs w:val="24"/>
              </w:rPr>
            </w:pPr>
            <w:r w:rsidRPr="008D108E">
              <w:rPr>
                <w:szCs w:val="24"/>
              </w:rPr>
              <w:t>1 (33.33%)</w:t>
            </w:r>
          </w:p>
        </w:tc>
      </w:tr>
      <w:tr w:rsidR="00430C33" w:rsidRPr="008D108E" w14:paraId="7E08D43C" w14:textId="77777777" w:rsidTr="00430C33">
        <w:trPr>
          <w:trHeight w:val="300"/>
        </w:trPr>
        <w:tc>
          <w:tcPr>
            <w:tcW w:w="1249" w:type="dxa"/>
            <w:tcBorders>
              <w:top w:val="nil"/>
              <w:left w:val="nil"/>
              <w:bottom w:val="nil"/>
              <w:right w:val="nil"/>
            </w:tcBorders>
            <w:shd w:val="clear" w:color="auto" w:fill="auto"/>
            <w:noWrap/>
            <w:vAlign w:val="bottom"/>
            <w:hideMark/>
          </w:tcPr>
          <w:p w14:paraId="4F46C7BA" w14:textId="77777777" w:rsidR="00430C33" w:rsidRPr="008D108E" w:rsidRDefault="00430C33" w:rsidP="00167AA6">
            <w:pPr>
              <w:spacing w:line="360" w:lineRule="auto"/>
              <w:jc w:val="right"/>
              <w:rPr>
                <w:szCs w:val="24"/>
              </w:rPr>
            </w:pPr>
            <w:r w:rsidRPr="008D108E">
              <w:rPr>
                <w:szCs w:val="24"/>
              </w:rPr>
              <w:t>3</w:t>
            </w:r>
          </w:p>
        </w:tc>
        <w:tc>
          <w:tcPr>
            <w:tcW w:w="1550" w:type="dxa"/>
            <w:tcBorders>
              <w:top w:val="nil"/>
              <w:left w:val="nil"/>
              <w:bottom w:val="nil"/>
              <w:right w:val="nil"/>
            </w:tcBorders>
            <w:shd w:val="clear" w:color="auto" w:fill="auto"/>
            <w:noWrap/>
            <w:vAlign w:val="bottom"/>
            <w:hideMark/>
          </w:tcPr>
          <w:p w14:paraId="69690C46" w14:textId="77777777" w:rsidR="00430C33" w:rsidRPr="008D108E" w:rsidRDefault="00430C33" w:rsidP="00167AA6">
            <w:pPr>
              <w:spacing w:line="360" w:lineRule="auto"/>
              <w:rPr>
                <w:szCs w:val="24"/>
              </w:rPr>
            </w:pPr>
            <w:r w:rsidRPr="008D108E">
              <w:rPr>
                <w:szCs w:val="24"/>
              </w:rPr>
              <w:t>2 (66.67%)</w:t>
            </w:r>
          </w:p>
        </w:tc>
      </w:tr>
      <w:tr w:rsidR="00430C33" w:rsidRPr="008D108E" w14:paraId="41753CE8" w14:textId="77777777" w:rsidTr="00430C33">
        <w:trPr>
          <w:trHeight w:val="300"/>
        </w:trPr>
        <w:tc>
          <w:tcPr>
            <w:tcW w:w="1249" w:type="dxa"/>
            <w:tcBorders>
              <w:top w:val="nil"/>
              <w:left w:val="nil"/>
              <w:bottom w:val="nil"/>
              <w:right w:val="nil"/>
            </w:tcBorders>
            <w:shd w:val="clear" w:color="auto" w:fill="auto"/>
            <w:noWrap/>
            <w:vAlign w:val="bottom"/>
            <w:hideMark/>
          </w:tcPr>
          <w:p w14:paraId="33C2F6D6" w14:textId="77777777" w:rsidR="00430C33" w:rsidRPr="008D108E" w:rsidRDefault="00430C33" w:rsidP="00167AA6">
            <w:pPr>
              <w:spacing w:line="360" w:lineRule="auto"/>
              <w:jc w:val="right"/>
              <w:rPr>
                <w:szCs w:val="24"/>
              </w:rPr>
            </w:pPr>
            <w:r w:rsidRPr="008D108E">
              <w:rPr>
                <w:szCs w:val="24"/>
              </w:rPr>
              <w:t>3</w:t>
            </w:r>
          </w:p>
        </w:tc>
        <w:tc>
          <w:tcPr>
            <w:tcW w:w="1550" w:type="dxa"/>
            <w:tcBorders>
              <w:top w:val="nil"/>
              <w:left w:val="nil"/>
              <w:bottom w:val="nil"/>
              <w:right w:val="nil"/>
            </w:tcBorders>
            <w:shd w:val="clear" w:color="auto" w:fill="auto"/>
            <w:noWrap/>
            <w:vAlign w:val="bottom"/>
            <w:hideMark/>
          </w:tcPr>
          <w:p w14:paraId="59843F17" w14:textId="77777777" w:rsidR="00430C33" w:rsidRPr="008D108E" w:rsidRDefault="00430C33" w:rsidP="00167AA6">
            <w:pPr>
              <w:spacing w:line="360" w:lineRule="auto"/>
              <w:rPr>
                <w:szCs w:val="24"/>
              </w:rPr>
            </w:pPr>
            <w:r w:rsidRPr="008D108E">
              <w:rPr>
                <w:szCs w:val="24"/>
              </w:rPr>
              <w:t>3 (100%)</w:t>
            </w:r>
          </w:p>
        </w:tc>
      </w:tr>
      <w:tr w:rsidR="00430C33" w:rsidRPr="008D108E" w14:paraId="44198CAF" w14:textId="77777777" w:rsidTr="00430C33">
        <w:trPr>
          <w:trHeight w:val="300"/>
        </w:trPr>
        <w:tc>
          <w:tcPr>
            <w:tcW w:w="1249" w:type="dxa"/>
            <w:tcBorders>
              <w:top w:val="nil"/>
              <w:left w:val="nil"/>
              <w:bottom w:val="nil"/>
              <w:right w:val="nil"/>
            </w:tcBorders>
            <w:shd w:val="clear" w:color="auto" w:fill="auto"/>
            <w:noWrap/>
            <w:vAlign w:val="bottom"/>
            <w:hideMark/>
          </w:tcPr>
          <w:p w14:paraId="49AE6B2B" w14:textId="77777777" w:rsidR="00430C33" w:rsidRPr="008D108E" w:rsidRDefault="00430C33" w:rsidP="00167AA6">
            <w:pPr>
              <w:spacing w:line="360" w:lineRule="auto"/>
              <w:jc w:val="right"/>
              <w:rPr>
                <w:szCs w:val="24"/>
              </w:rPr>
            </w:pPr>
            <w:r w:rsidRPr="008D108E">
              <w:rPr>
                <w:szCs w:val="24"/>
              </w:rPr>
              <w:t>4</w:t>
            </w:r>
          </w:p>
        </w:tc>
        <w:tc>
          <w:tcPr>
            <w:tcW w:w="1550" w:type="dxa"/>
            <w:tcBorders>
              <w:top w:val="nil"/>
              <w:left w:val="nil"/>
              <w:bottom w:val="nil"/>
              <w:right w:val="nil"/>
            </w:tcBorders>
            <w:shd w:val="clear" w:color="auto" w:fill="auto"/>
            <w:noWrap/>
            <w:vAlign w:val="bottom"/>
            <w:hideMark/>
          </w:tcPr>
          <w:p w14:paraId="43523720" w14:textId="77777777" w:rsidR="00430C33" w:rsidRPr="008D108E" w:rsidRDefault="00430C33" w:rsidP="00167AA6">
            <w:pPr>
              <w:spacing w:line="360" w:lineRule="auto"/>
              <w:rPr>
                <w:szCs w:val="24"/>
              </w:rPr>
            </w:pPr>
            <w:r w:rsidRPr="008D108E">
              <w:rPr>
                <w:szCs w:val="24"/>
              </w:rPr>
              <w:t>0 (0.00%)</w:t>
            </w:r>
          </w:p>
        </w:tc>
      </w:tr>
      <w:tr w:rsidR="00430C33" w:rsidRPr="008D108E" w14:paraId="1F6CA065" w14:textId="77777777" w:rsidTr="00430C33">
        <w:trPr>
          <w:trHeight w:val="300"/>
        </w:trPr>
        <w:tc>
          <w:tcPr>
            <w:tcW w:w="1249" w:type="dxa"/>
            <w:tcBorders>
              <w:top w:val="nil"/>
              <w:left w:val="nil"/>
              <w:bottom w:val="nil"/>
              <w:right w:val="nil"/>
            </w:tcBorders>
            <w:shd w:val="clear" w:color="auto" w:fill="auto"/>
            <w:noWrap/>
            <w:vAlign w:val="bottom"/>
            <w:hideMark/>
          </w:tcPr>
          <w:p w14:paraId="2336E90C" w14:textId="77777777" w:rsidR="00430C33" w:rsidRPr="008D108E" w:rsidRDefault="00430C33" w:rsidP="00167AA6">
            <w:pPr>
              <w:spacing w:line="360" w:lineRule="auto"/>
              <w:jc w:val="right"/>
              <w:rPr>
                <w:szCs w:val="24"/>
              </w:rPr>
            </w:pPr>
            <w:r w:rsidRPr="008D108E">
              <w:rPr>
                <w:szCs w:val="24"/>
              </w:rPr>
              <w:t>5</w:t>
            </w:r>
          </w:p>
        </w:tc>
        <w:tc>
          <w:tcPr>
            <w:tcW w:w="1550" w:type="dxa"/>
            <w:tcBorders>
              <w:top w:val="nil"/>
              <w:left w:val="nil"/>
              <w:bottom w:val="nil"/>
              <w:right w:val="nil"/>
            </w:tcBorders>
            <w:shd w:val="clear" w:color="auto" w:fill="auto"/>
            <w:noWrap/>
            <w:vAlign w:val="bottom"/>
            <w:hideMark/>
          </w:tcPr>
          <w:p w14:paraId="0C97322D" w14:textId="77777777" w:rsidR="00430C33" w:rsidRPr="008D108E" w:rsidRDefault="00430C33" w:rsidP="00167AA6">
            <w:pPr>
              <w:spacing w:line="360" w:lineRule="auto"/>
              <w:rPr>
                <w:szCs w:val="24"/>
              </w:rPr>
            </w:pPr>
            <w:r w:rsidRPr="008D108E">
              <w:rPr>
                <w:szCs w:val="24"/>
              </w:rPr>
              <w:t>3 (60.00%)</w:t>
            </w:r>
          </w:p>
        </w:tc>
      </w:tr>
      <w:tr w:rsidR="00430C33" w:rsidRPr="008D108E" w14:paraId="69213B16" w14:textId="77777777" w:rsidTr="00430C33">
        <w:trPr>
          <w:trHeight w:val="300"/>
        </w:trPr>
        <w:tc>
          <w:tcPr>
            <w:tcW w:w="1249" w:type="dxa"/>
            <w:tcBorders>
              <w:top w:val="nil"/>
              <w:left w:val="nil"/>
              <w:bottom w:val="nil"/>
              <w:right w:val="nil"/>
            </w:tcBorders>
            <w:shd w:val="clear" w:color="auto" w:fill="auto"/>
            <w:noWrap/>
            <w:vAlign w:val="bottom"/>
            <w:hideMark/>
          </w:tcPr>
          <w:p w14:paraId="25521770" w14:textId="77777777" w:rsidR="00430C33" w:rsidRPr="008D108E" w:rsidRDefault="00430C33" w:rsidP="00167AA6">
            <w:pPr>
              <w:spacing w:line="360" w:lineRule="auto"/>
              <w:jc w:val="right"/>
              <w:rPr>
                <w:szCs w:val="24"/>
              </w:rPr>
            </w:pPr>
            <w:r w:rsidRPr="008D108E">
              <w:rPr>
                <w:szCs w:val="24"/>
              </w:rPr>
              <w:t>7</w:t>
            </w:r>
          </w:p>
        </w:tc>
        <w:tc>
          <w:tcPr>
            <w:tcW w:w="1550" w:type="dxa"/>
            <w:tcBorders>
              <w:top w:val="nil"/>
              <w:left w:val="nil"/>
              <w:bottom w:val="nil"/>
              <w:right w:val="nil"/>
            </w:tcBorders>
            <w:shd w:val="clear" w:color="auto" w:fill="auto"/>
            <w:noWrap/>
            <w:vAlign w:val="bottom"/>
            <w:hideMark/>
          </w:tcPr>
          <w:p w14:paraId="5959E7DF" w14:textId="77777777" w:rsidR="00430C33" w:rsidRPr="008D108E" w:rsidRDefault="00430C33" w:rsidP="00167AA6">
            <w:pPr>
              <w:spacing w:line="360" w:lineRule="auto"/>
              <w:rPr>
                <w:szCs w:val="24"/>
              </w:rPr>
            </w:pPr>
            <w:r w:rsidRPr="008D108E">
              <w:rPr>
                <w:szCs w:val="24"/>
              </w:rPr>
              <w:t>4 (57.14%)</w:t>
            </w:r>
          </w:p>
        </w:tc>
      </w:tr>
      <w:tr w:rsidR="00430C33" w:rsidRPr="008D108E" w14:paraId="689A7945" w14:textId="77777777" w:rsidTr="00430C33">
        <w:trPr>
          <w:trHeight w:val="300"/>
        </w:trPr>
        <w:tc>
          <w:tcPr>
            <w:tcW w:w="1249" w:type="dxa"/>
            <w:tcBorders>
              <w:top w:val="nil"/>
              <w:left w:val="nil"/>
              <w:bottom w:val="nil"/>
              <w:right w:val="nil"/>
            </w:tcBorders>
            <w:shd w:val="clear" w:color="auto" w:fill="auto"/>
            <w:noWrap/>
            <w:vAlign w:val="bottom"/>
            <w:hideMark/>
          </w:tcPr>
          <w:p w14:paraId="3AE4BC78" w14:textId="77777777" w:rsidR="00430C33" w:rsidRPr="008D108E" w:rsidRDefault="00430C33" w:rsidP="00167AA6">
            <w:pPr>
              <w:spacing w:line="360" w:lineRule="auto"/>
              <w:jc w:val="right"/>
              <w:rPr>
                <w:szCs w:val="24"/>
              </w:rPr>
            </w:pPr>
            <w:r w:rsidRPr="008D108E">
              <w:rPr>
                <w:szCs w:val="24"/>
              </w:rPr>
              <w:t>9</w:t>
            </w:r>
          </w:p>
        </w:tc>
        <w:tc>
          <w:tcPr>
            <w:tcW w:w="1550" w:type="dxa"/>
            <w:tcBorders>
              <w:top w:val="nil"/>
              <w:left w:val="nil"/>
              <w:bottom w:val="nil"/>
              <w:right w:val="nil"/>
            </w:tcBorders>
            <w:shd w:val="clear" w:color="auto" w:fill="auto"/>
            <w:noWrap/>
            <w:vAlign w:val="bottom"/>
            <w:hideMark/>
          </w:tcPr>
          <w:p w14:paraId="741F1CA2" w14:textId="77777777" w:rsidR="00430C33" w:rsidRPr="008D108E" w:rsidRDefault="00430C33" w:rsidP="00167AA6">
            <w:pPr>
              <w:spacing w:line="360" w:lineRule="auto"/>
              <w:rPr>
                <w:szCs w:val="24"/>
              </w:rPr>
            </w:pPr>
            <w:r w:rsidRPr="008D108E">
              <w:rPr>
                <w:szCs w:val="24"/>
              </w:rPr>
              <w:t>5 (55.56%)</w:t>
            </w:r>
          </w:p>
        </w:tc>
      </w:tr>
      <w:tr w:rsidR="00430C33" w:rsidRPr="008D108E" w14:paraId="75E93F7B" w14:textId="77777777" w:rsidTr="00430C33">
        <w:trPr>
          <w:trHeight w:val="300"/>
        </w:trPr>
        <w:tc>
          <w:tcPr>
            <w:tcW w:w="1249" w:type="dxa"/>
            <w:tcBorders>
              <w:top w:val="nil"/>
              <w:left w:val="nil"/>
              <w:bottom w:val="nil"/>
              <w:right w:val="nil"/>
            </w:tcBorders>
            <w:shd w:val="clear" w:color="auto" w:fill="auto"/>
            <w:noWrap/>
            <w:vAlign w:val="bottom"/>
            <w:hideMark/>
          </w:tcPr>
          <w:p w14:paraId="092B472D" w14:textId="77777777" w:rsidR="00430C33" w:rsidRPr="008D108E" w:rsidRDefault="00430C33" w:rsidP="00167AA6">
            <w:pPr>
              <w:spacing w:line="360" w:lineRule="auto"/>
              <w:jc w:val="right"/>
              <w:rPr>
                <w:szCs w:val="24"/>
              </w:rPr>
            </w:pPr>
            <w:r w:rsidRPr="008D108E">
              <w:rPr>
                <w:szCs w:val="24"/>
              </w:rPr>
              <w:t>12</w:t>
            </w:r>
          </w:p>
        </w:tc>
        <w:tc>
          <w:tcPr>
            <w:tcW w:w="1550" w:type="dxa"/>
            <w:tcBorders>
              <w:top w:val="nil"/>
              <w:left w:val="nil"/>
              <w:bottom w:val="nil"/>
              <w:right w:val="nil"/>
            </w:tcBorders>
            <w:shd w:val="clear" w:color="auto" w:fill="auto"/>
            <w:noWrap/>
            <w:vAlign w:val="bottom"/>
            <w:hideMark/>
          </w:tcPr>
          <w:p w14:paraId="5C564D88" w14:textId="77777777" w:rsidR="00430C33" w:rsidRPr="008D108E" w:rsidRDefault="00430C33" w:rsidP="00167AA6">
            <w:pPr>
              <w:spacing w:line="360" w:lineRule="auto"/>
              <w:rPr>
                <w:szCs w:val="24"/>
              </w:rPr>
            </w:pPr>
            <w:r w:rsidRPr="008D108E">
              <w:rPr>
                <w:szCs w:val="24"/>
              </w:rPr>
              <w:t>8 (66.67%)</w:t>
            </w:r>
          </w:p>
        </w:tc>
      </w:tr>
      <w:tr w:rsidR="00430C33" w:rsidRPr="008D108E" w14:paraId="4730773F" w14:textId="77777777" w:rsidTr="00430C33">
        <w:trPr>
          <w:trHeight w:val="300"/>
        </w:trPr>
        <w:tc>
          <w:tcPr>
            <w:tcW w:w="1249" w:type="dxa"/>
            <w:tcBorders>
              <w:top w:val="nil"/>
              <w:left w:val="nil"/>
              <w:bottom w:val="nil"/>
              <w:right w:val="nil"/>
            </w:tcBorders>
            <w:shd w:val="clear" w:color="auto" w:fill="auto"/>
            <w:noWrap/>
            <w:vAlign w:val="bottom"/>
            <w:hideMark/>
          </w:tcPr>
          <w:p w14:paraId="1035532A" w14:textId="77777777" w:rsidR="00430C33" w:rsidRPr="008D108E" w:rsidRDefault="00430C33" w:rsidP="00167AA6">
            <w:pPr>
              <w:spacing w:line="360" w:lineRule="auto"/>
              <w:jc w:val="right"/>
              <w:rPr>
                <w:szCs w:val="24"/>
              </w:rPr>
            </w:pPr>
            <w:r w:rsidRPr="008D108E">
              <w:rPr>
                <w:szCs w:val="24"/>
              </w:rPr>
              <w:t>14</w:t>
            </w:r>
          </w:p>
        </w:tc>
        <w:tc>
          <w:tcPr>
            <w:tcW w:w="1550" w:type="dxa"/>
            <w:tcBorders>
              <w:top w:val="nil"/>
              <w:left w:val="nil"/>
              <w:bottom w:val="nil"/>
              <w:right w:val="nil"/>
            </w:tcBorders>
            <w:shd w:val="clear" w:color="auto" w:fill="auto"/>
            <w:noWrap/>
            <w:vAlign w:val="bottom"/>
            <w:hideMark/>
          </w:tcPr>
          <w:p w14:paraId="68C420F0" w14:textId="77777777" w:rsidR="00430C33" w:rsidRPr="008D108E" w:rsidRDefault="00430C33" w:rsidP="00167AA6">
            <w:pPr>
              <w:spacing w:line="360" w:lineRule="auto"/>
              <w:rPr>
                <w:szCs w:val="24"/>
              </w:rPr>
            </w:pPr>
            <w:r w:rsidRPr="008D108E">
              <w:rPr>
                <w:szCs w:val="24"/>
              </w:rPr>
              <w:t>12 (85.71%)</w:t>
            </w:r>
          </w:p>
        </w:tc>
      </w:tr>
      <w:tr w:rsidR="00430C33" w:rsidRPr="008D108E" w14:paraId="20EFE992" w14:textId="77777777" w:rsidTr="00430C33">
        <w:trPr>
          <w:trHeight w:val="300"/>
        </w:trPr>
        <w:tc>
          <w:tcPr>
            <w:tcW w:w="1249" w:type="dxa"/>
            <w:tcBorders>
              <w:top w:val="nil"/>
              <w:left w:val="nil"/>
              <w:bottom w:val="nil"/>
              <w:right w:val="nil"/>
            </w:tcBorders>
            <w:shd w:val="clear" w:color="auto" w:fill="auto"/>
            <w:noWrap/>
            <w:vAlign w:val="bottom"/>
            <w:hideMark/>
          </w:tcPr>
          <w:p w14:paraId="295B807C" w14:textId="77777777" w:rsidR="00430C33" w:rsidRPr="008D108E" w:rsidRDefault="00430C33" w:rsidP="00167AA6">
            <w:pPr>
              <w:spacing w:line="360" w:lineRule="auto"/>
              <w:jc w:val="right"/>
              <w:rPr>
                <w:szCs w:val="24"/>
              </w:rPr>
            </w:pPr>
            <w:r w:rsidRPr="008D108E">
              <w:rPr>
                <w:szCs w:val="24"/>
              </w:rPr>
              <w:t>15</w:t>
            </w:r>
          </w:p>
        </w:tc>
        <w:tc>
          <w:tcPr>
            <w:tcW w:w="1550" w:type="dxa"/>
            <w:tcBorders>
              <w:top w:val="nil"/>
              <w:left w:val="nil"/>
              <w:bottom w:val="nil"/>
              <w:right w:val="nil"/>
            </w:tcBorders>
            <w:shd w:val="clear" w:color="auto" w:fill="auto"/>
            <w:noWrap/>
            <w:vAlign w:val="bottom"/>
            <w:hideMark/>
          </w:tcPr>
          <w:p w14:paraId="365CCB4C" w14:textId="77777777" w:rsidR="00430C33" w:rsidRPr="008D108E" w:rsidRDefault="00430C33" w:rsidP="00167AA6">
            <w:pPr>
              <w:spacing w:line="360" w:lineRule="auto"/>
              <w:rPr>
                <w:szCs w:val="24"/>
              </w:rPr>
            </w:pPr>
            <w:r w:rsidRPr="008D108E">
              <w:rPr>
                <w:szCs w:val="24"/>
              </w:rPr>
              <w:t>10 (66.67%)</w:t>
            </w:r>
          </w:p>
        </w:tc>
      </w:tr>
      <w:tr w:rsidR="00430C33" w:rsidRPr="008D108E" w14:paraId="2FC10EC0" w14:textId="77777777" w:rsidTr="00430C33">
        <w:trPr>
          <w:trHeight w:val="300"/>
        </w:trPr>
        <w:tc>
          <w:tcPr>
            <w:tcW w:w="1249" w:type="dxa"/>
            <w:tcBorders>
              <w:top w:val="nil"/>
              <w:left w:val="nil"/>
              <w:bottom w:val="nil"/>
              <w:right w:val="nil"/>
            </w:tcBorders>
            <w:shd w:val="clear" w:color="auto" w:fill="auto"/>
            <w:noWrap/>
            <w:vAlign w:val="bottom"/>
            <w:hideMark/>
          </w:tcPr>
          <w:p w14:paraId="2EE03A0A" w14:textId="77777777" w:rsidR="00430C33" w:rsidRPr="008D108E" w:rsidRDefault="00430C33" w:rsidP="00167AA6">
            <w:pPr>
              <w:spacing w:line="360" w:lineRule="auto"/>
              <w:jc w:val="right"/>
              <w:rPr>
                <w:szCs w:val="24"/>
              </w:rPr>
            </w:pPr>
            <w:r w:rsidRPr="008D108E">
              <w:rPr>
                <w:szCs w:val="24"/>
              </w:rPr>
              <w:t>17</w:t>
            </w:r>
          </w:p>
        </w:tc>
        <w:tc>
          <w:tcPr>
            <w:tcW w:w="1550" w:type="dxa"/>
            <w:tcBorders>
              <w:top w:val="nil"/>
              <w:left w:val="nil"/>
              <w:bottom w:val="nil"/>
              <w:right w:val="nil"/>
            </w:tcBorders>
            <w:shd w:val="clear" w:color="auto" w:fill="auto"/>
            <w:noWrap/>
            <w:vAlign w:val="bottom"/>
            <w:hideMark/>
          </w:tcPr>
          <w:p w14:paraId="6B1F6DB8" w14:textId="77777777" w:rsidR="00430C33" w:rsidRPr="008D108E" w:rsidRDefault="00430C33" w:rsidP="00167AA6">
            <w:pPr>
              <w:spacing w:line="360" w:lineRule="auto"/>
              <w:rPr>
                <w:szCs w:val="24"/>
              </w:rPr>
            </w:pPr>
            <w:r w:rsidRPr="008D108E">
              <w:rPr>
                <w:szCs w:val="24"/>
              </w:rPr>
              <w:t>6 (35.29%)</w:t>
            </w:r>
          </w:p>
        </w:tc>
      </w:tr>
    </w:tbl>
    <w:p w14:paraId="1C5FAC9A" w14:textId="77777777" w:rsidR="00430C33" w:rsidRPr="008D108E" w:rsidRDefault="00430C33" w:rsidP="00222C23">
      <w:pPr>
        <w:spacing w:line="360" w:lineRule="auto"/>
        <w:jc w:val="both"/>
        <w:rPr>
          <w:szCs w:val="24"/>
        </w:rPr>
      </w:pPr>
      <w:r w:rsidRPr="008D108E">
        <w:rPr>
          <w:szCs w:val="24"/>
        </w:rPr>
        <w:t>TABLE 5: Overview of attacks and success</w:t>
      </w:r>
      <w:r w:rsidR="005A5376" w:rsidRPr="008D108E">
        <w:rPr>
          <w:szCs w:val="24"/>
        </w:rPr>
        <w:t xml:space="preserve"> rates per offender.</w:t>
      </w:r>
    </w:p>
    <w:p w14:paraId="1D6D430D" w14:textId="77777777" w:rsidR="00430C33" w:rsidRPr="008D108E" w:rsidRDefault="00430C33" w:rsidP="00222C23">
      <w:pPr>
        <w:spacing w:line="360" w:lineRule="auto"/>
        <w:jc w:val="both"/>
        <w:rPr>
          <w:szCs w:val="24"/>
        </w:rPr>
      </w:pPr>
    </w:p>
    <w:p w14:paraId="03B1F88F" w14:textId="77777777" w:rsidR="00430C33" w:rsidRPr="008D108E" w:rsidRDefault="00430C33" w:rsidP="00222C23">
      <w:pPr>
        <w:spacing w:line="360" w:lineRule="auto"/>
        <w:jc w:val="both"/>
        <w:rPr>
          <w:szCs w:val="24"/>
        </w:rPr>
      </w:pPr>
      <w:r w:rsidRPr="008D108E">
        <w:rPr>
          <w:szCs w:val="24"/>
        </w:rPr>
        <w:br w:type="column"/>
      </w:r>
      <w:r w:rsidR="001E197F" w:rsidRPr="008D108E">
        <w:rPr>
          <w:szCs w:val="24"/>
        </w:rPr>
        <w:lastRenderedPageBreak/>
        <w:t>FOOTNOTES</w:t>
      </w:r>
    </w:p>
    <w:sectPr w:rsidR="00430C33" w:rsidRPr="008D108E" w:rsidSect="001D5854">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841AC" w14:textId="77777777" w:rsidR="002B0E2E" w:rsidRDefault="002B0E2E">
      <w:r>
        <w:separator/>
      </w:r>
    </w:p>
  </w:endnote>
  <w:endnote w:type="continuationSeparator" w:id="0">
    <w:p w14:paraId="01122125" w14:textId="77777777" w:rsidR="002B0E2E" w:rsidRDefault="002B0E2E">
      <w:r>
        <w:continuationSeparator/>
      </w:r>
    </w:p>
  </w:endnote>
  <w:endnote w:id="1">
    <w:p w14:paraId="0C514716" w14:textId="77777777" w:rsidR="000C215C" w:rsidRDefault="000C215C">
      <w:pPr>
        <w:pStyle w:val="Eindnoottekst"/>
      </w:pPr>
      <w:r>
        <w:rPr>
          <w:rStyle w:val="Eindnootmarkering"/>
        </w:rPr>
        <w:endnoteRef/>
      </w:r>
      <w:r>
        <w:t xml:space="preserve"> </w:t>
      </w:r>
      <w:r w:rsidRPr="00392771">
        <w:t xml:space="preserve">The following two data </w:t>
      </w:r>
      <w:r>
        <w:t>assumptions must be met for Chi-</w:t>
      </w:r>
      <w:r w:rsidRPr="00392771">
        <w:t xml:space="preserve">Square analysis: </w:t>
      </w:r>
      <w:proofErr w:type="spellStart"/>
      <w:r w:rsidRPr="00167AA6">
        <w:rPr>
          <w:i/>
        </w:rPr>
        <w:t>i</w:t>
      </w:r>
      <w:proofErr w:type="spellEnd"/>
      <w:r w:rsidRPr="00392771">
        <w:t xml:space="preserve">) independence and </w:t>
      </w:r>
      <w:r w:rsidRPr="00167AA6">
        <w:rPr>
          <w:i/>
        </w:rPr>
        <w:t>ii</w:t>
      </w:r>
      <w:r w:rsidRPr="00392771">
        <w:t>) minimum frequency of 5 observations per cell (Field, Miles, &amp; Field, 2012). Independence relates to putting a single observation in only one cell. In case one assumption is not met, the Fisher’s Exact test should be used instead.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644E5" w14:textId="77777777" w:rsidR="002B0E2E" w:rsidRDefault="002B0E2E">
      <w:r>
        <w:separator/>
      </w:r>
    </w:p>
  </w:footnote>
  <w:footnote w:type="continuationSeparator" w:id="0">
    <w:p w14:paraId="48371507" w14:textId="77777777" w:rsidR="002B0E2E" w:rsidRDefault="002B0E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7ECAA9E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E514FB8"/>
    <w:multiLevelType w:val="hybridMultilevel"/>
    <w:tmpl w:val="E7322326"/>
    <w:lvl w:ilvl="0" w:tplc="A934C6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nsid w:val="666876BC"/>
    <w:multiLevelType w:val="hybridMultilevel"/>
    <w:tmpl w:val="6F64EF54"/>
    <w:lvl w:ilvl="0" w:tplc="BB344F66">
      <w:start w:val="1"/>
      <w:numFmt w:val="lowerRoman"/>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w15:presenceInfo w15:providerId="None" w15:userId="John"/>
  </w15:person>
  <w15:person w15:author="Montoya Morales, A.L.D.J. (TNW)">
    <w15:presenceInfo w15:providerId="AD" w15:userId="S-1-5-21-950020493-2556186422-1790655746-4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FB"/>
    <w:rsid w:val="0002703D"/>
    <w:rsid w:val="00037DC7"/>
    <w:rsid w:val="0005557E"/>
    <w:rsid w:val="00057629"/>
    <w:rsid w:val="00083425"/>
    <w:rsid w:val="00085AEA"/>
    <w:rsid w:val="000A5447"/>
    <w:rsid w:val="000B3935"/>
    <w:rsid w:val="000B5003"/>
    <w:rsid w:val="000B69C9"/>
    <w:rsid w:val="000C215C"/>
    <w:rsid w:val="000D03A8"/>
    <w:rsid w:val="000F0BD4"/>
    <w:rsid w:val="000F4C65"/>
    <w:rsid w:val="00101F50"/>
    <w:rsid w:val="00123739"/>
    <w:rsid w:val="00136C33"/>
    <w:rsid w:val="00167AA6"/>
    <w:rsid w:val="0019630F"/>
    <w:rsid w:val="001C7782"/>
    <w:rsid w:val="001C7E88"/>
    <w:rsid w:val="001D5854"/>
    <w:rsid w:val="001E197F"/>
    <w:rsid w:val="001E2E41"/>
    <w:rsid w:val="00200F10"/>
    <w:rsid w:val="00200FC9"/>
    <w:rsid w:val="00215FF0"/>
    <w:rsid w:val="00217292"/>
    <w:rsid w:val="00222C23"/>
    <w:rsid w:val="00222C7C"/>
    <w:rsid w:val="00223900"/>
    <w:rsid w:val="002961F8"/>
    <w:rsid w:val="0029795B"/>
    <w:rsid w:val="002A12D1"/>
    <w:rsid w:val="002B0E2E"/>
    <w:rsid w:val="002E56C2"/>
    <w:rsid w:val="00305267"/>
    <w:rsid w:val="00336928"/>
    <w:rsid w:val="00341F7B"/>
    <w:rsid w:val="00360149"/>
    <w:rsid w:val="003626BB"/>
    <w:rsid w:val="00367EC9"/>
    <w:rsid w:val="00377286"/>
    <w:rsid w:val="00392771"/>
    <w:rsid w:val="00397FF5"/>
    <w:rsid w:val="003A659C"/>
    <w:rsid w:val="003B4CB6"/>
    <w:rsid w:val="003C24AF"/>
    <w:rsid w:val="003C3EE1"/>
    <w:rsid w:val="003D407F"/>
    <w:rsid w:val="003E417E"/>
    <w:rsid w:val="003F2BB6"/>
    <w:rsid w:val="00400A5A"/>
    <w:rsid w:val="00402D87"/>
    <w:rsid w:val="00425D5E"/>
    <w:rsid w:val="00430C33"/>
    <w:rsid w:val="00446C09"/>
    <w:rsid w:val="00462331"/>
    <w:rsid w:val="00480A17"/>
    <w:rsid w:val="00480D9C"/>
    <w:rsid w:val="00485751"/>
    <w:rsid w:val="00485E55"/>
    <w:rsid w:val="004947BC"/>
    <w:rsid w:val="004B5053"/>
    <w:rsid w:val="004C0E71"/>
    <w:rsid w:val="004C44F8"/>
    <w:rsid w:val="004C771D"/>
    <w:rsid w:val="00553F18"/>
    <w:rsid w:val="00571A2E"/>
    <w:rsid w:val="00571E0F"/>
    <w:rsid w:val="00572052"/>
    <w:rsid w:val="00583C9C"/>
    <w:rsid w:val="005935CF"/>
    <w:rsid w:val="005A5376"/>
    <w:rsid w:val="005A7E78"/>
    <w:rsid w:val="005C664B"/>
    <w:rsid w:val="005E0F10"/>
    <w:rsid w:val="005E1ECF"/>
    <w:rsid w:val="006024C9"/>
    <w:rsid w:val="00607866"/>
    <w:rsid w:val="00635516"/>
    <w:rsid w:val="006406B8"/>
    <w:rsid w:val="00655F0E"/>
    <w:rsid w:val="00673580"/>
    <w:rsid w:val="006736F2"/>
    <w:rsid w:val="00675C6B"/>
    <w:rsid w:val="006833A5"/>
    <w:rsid w:val="006872D2"/>
    <w:rsid w:val="006923DB"/>
    <w:rsid w:val="006A0E33"/>
    <w:rsid w:val="006A1473"/>
    <w:rsid w:val="006B5D29"/>
    <w:rsid w:val="006C24BC"/>
    <w:rsid w:val="006C6EAB"/>
    <w:rsid w:val="006C7628"/>
    <w:rsid w:val="006F019F"/>
    <w:rsid w:val="006F4E67"/>
    <w:rsid w:val="006F5309"/>
    <w:rsid w:val="00707291"/>
    <w:rsid w:val="00707CC4"/>
    <w:rsid w:val="00741B12"/>
    <w:rsid w:val="00756EA7"/>
    <w:rsid w:val="007650AE"/>
    <w:rsid w:val="00773E30"/>
    <w:rsid w:val="0078009B"/>
    <w:rsid w:val="007861BB"/>
    <w:rsid w:val="0078657A"/>
    <w:rsid w:val="007A4047"/>
    <w:rsid w:val="007B79BD"/>
    <w:rsid w:val="007D0490"/>
    <w:rsid w:val="007F1144"/>
    <w:rsid w:val="007F5A8E"/>
    <w:rsid w:val="0081378E"/>
    <w:rsid w:val="008208C2"/>
    <w:rsid w:val="00837366"/>
    <w:rsid w:val="0084324F"/>
    <w:rsid w:val="00846D61"/>
    <w:rsid w:val="00847715"/>
    <w:rsid w:val="00854AE6"/>
    <w:rsid w:val="0089125A"/>
    <w:rsid w:val="0089179A"/>
    <w:rsid w:val="008A270B"/>
    <w:rsid w:val="008A72E0"/>
    <w:rsid w:val="008C3A66"/>
    <w:rsid w:val="008D108E"/>
    <w:rsid w:val="008D25EA"/>
    <w:rsid w:val="008E0C66"/>
    <w:rsid w:val="00924938"/>
    <w:rsid w:val="00927F4A"/>
    <w:rsid w:val="0094629A"/>
    <w:rsid w:val="00962064"/>
    <w:rsid w:val="00971C61"/>
    <w:rsid w:val="009C1CC6"/>
    <w:rsid w:val="009E5FE8"/>
    <w:rsid w:val="009E66F0"/>
    <w:rsid w:val="00A17042"/>
    <w:rsid w:val="00A27006"/>
    <w:rsid w:val="00A36870"/>
    <w:rsid w:val="00A877AB"/>
    <w:rsid w:val="00B13707"/>
    <w:rsid w:val="00B1497F"/>
    <w:rsid w:val="00B17720"/>
    <w:rsid w:val="00B37292"/>
    <w:rsid w:val="00B454B7"/>
    <w:rsid w:val="00B665F1"/>
    <w:rsid w:val="00B667FC"/>
    <w:rsid w:val="00B820B9"/>
    <w:rsid w:val="00B9210F"/>
    <w:rsid w:val="00B94611"/>
    <w:rsid w:val="00BA38D5"/>
    <w:rsid w:val="00BB2E2B"/>
    <w:rsid w:val="00BE5CFF"/>
    <w:rsid w:val="00BE77D4"/>
    <w:rsid w:val="00BF5813"/>
    <w:rsid w:val="00C05B3B"/>
    <w:rsid w:val="00C30732"/>
    <w:rsid w:val="00C41DDF"/>
    <w:rsid w:val="00C523CB"/>
    <w:rsid w:val="00C5765B"/>
    <w:rsid w:val="00C613F6"/>
    <w:rsid w:val="00C64608"/>
    <w:rsid w:val="00CA2A18"/>
    <w:rsid w:val="00CA32A3"/>
    <w:rsid w:val="00D00BFB"/>
    <w:rsid w:val="00D045F9"/>
    <w:rsid w:val="00D2776F"/>
    <w:rsid w:val="00D35BEF"/>
    <w:rsid w:val="00D43270"/>
    <w:rsid w:val="00D4727C"/>
    <w:rsid w:val="00D664C0"/>
    <w:rsid w:val="00D7511A"/>
    <w:rsid w:val="00D8663B"/>
    <w:rsid w:val="00DB3D7C"/>
    <w:rsid w:val="00DE705C"/>
    <w:rsid w:val="00E0208D"/>
    <w:rsid w:val="00E16F31"/>
    <w:rsid w:val="00E21F3E"/>
    <w:rsid w:val="00E33A39"/>
    <w:rsid w:val="00E4207B"/>
    <w:rsid w:val="00E501A1"/>
    <w:rsid w:val="00E51E53"/>
    <w:rsid w:val="00E54A66"/>
    <w:rsid w:val="00EA6760"/>
    <w:rsid w:val="00ED70CC"/>
    <w:rsid w:val="00EE6C5D"/>
    <w:rsid w:val="00EF1147"/>
    <w:rsid w:val="00F00B2E"/>
    <w:rsid w:val="00F04FBE"/>
    <w:rsid w:val="00F36B35"/>
    <w:rsid w:val="00F571CA"/>
    <w:rsid w:val="00F76B51"/>
    <w:rsid w:val="00F83154"/>
    <w:rsid w:val="00F83380"/>
    <w:rsid w:val="00F96F6A"/>
    <w:rsid w:val="00FA7F58"/>
    <w:rsid w:val="00FE5B8C"/>
    <w:rsid w:val="00FF10F4"/>
    <w:rsid w:val="00FF3ACB"/>
    <w:rsid w:val="00FF5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CB9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rPr>
  </w:style>
  <w:style w:type="paragraph" w:styleId="Kop1">
    <w:name w:val="heading 1"/>
    <w:basedOn w:val="Standaard"/>
    <w:next w:val="Plattetekst"/>
    <w:link w:val="Kop1Char"/>
    <w:qFormat/>
    <w:rsid w:val="00400A5A"/>
    <w:pPr>
      <w:spacing w:line="480" w:lineRule="auto"/>
      <w:jc w:val="center"/>
      <w:outlineLvl w:val="0"/>
    </w:pPr>
    <w:rPr>
      <w:rFonts w:ascii="Times New Roman" w:hAnsi="Times New Roman"/>
    </w:rPr>
  </w:style>
  <w:style w:type="paragraph" w:styleId="Kop2">
    <w:name w:val="heading 2"/>
    <w:basedOn w:val="Standaard"/>
    <w:next w:val="Standaard"/>
    <w:qFormat/>
    <w:rsid w:val="001D5854"/>
    <w:pPr>
      <w:spacing w:line="480" w:lineRule="auto"/>
      <w:outlineLvl w:val="1"/>
    </w:pPr>
    <w:rPr>
      <w:rFonts w:ascii="Times New Roman" w:hAnsi="Times New Roman"/>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1D5854"/>
    <w:pPr>
      <w:spacing w:line="480" w:lineRule="auto"/>
      <w:ind w:firstLine="540"/>
    </w:pPr>
    <w:rPr>
      <w:rFonts w:ascii="Times New Roman" w:hAnsi="Times New Roman"/>
    </w:rPr>
  </w:style>
  <w:style w:type="paragraph" w:styleId="Koptekst">
    <w:name w:val="header"/>
    <w:basedOn w:val="Standaard"/>
    <w:pPr>
      <w:tabs>
        <w:tab w:val="center" w:pos="4320"/>
        <w:tab w:val="right" w:pos="8640"/>
      </w:tabs>
    </w:pPr>
    <w:rPr>
      <w:rFonts w:ascii="Times New Roman" w:hAnsi="Times New Roman"/>
    </w:rPr>
  </w:style>
  <w:style w:type="character" w:styleId="Paginanummer">
    <w:name w:val="page number"/>
    <w:basedOn w:val="Standaardalinea-lettertype"/>
  </w:style>
  <w:style w:type="character" w:styleId="Hyperlink">
    <w:name w:val="Hyperlink"/>
    <w:basedOn w:val="Standaardalinea-lettertype"/>
    <w:rPr>
      <w:color w:val="0000FF"/>
      <w:u w:val="single"/>
    </w:rPr>
  </w:style>
  <w:style w:type="character" w:customStyle="1" w:styleId="Kop1Char">
    <w:name w:val="Kop 1 Char"/>
    <w:basedOn w:val="Standaardalinea-lettertype"/>
    <w:link w:val="Kop1"/>
    <w:rsid w:val="001D5854"/>
    <w:rPr>
      <w:sz w:val="24"/>
      <w:lang w:val="en-US" w:eastAsia="en-US" w:bidi="ar-SA"/>
    </w:rPr>
  </w:style>
  <w:style w:type="paragraph" w:styleId="Voettekst">
    <w:name w:val="footer"/>
    <w:basedOn w:val="Standaard"/>
    <w:pPr>
      <w:tabs>
        <w:tab w:val="center" w:pos="4320"/>
        <w:tab w:val="right" w:pos="8640"/>
      </w:tabs>
    </w:pPr>
  </w:style>
  <w:style w:type="paragraph" w:customStyle="1" w:styleId="Numberedlist">
    <w:name w:val="Numbered list"/>
    <w:basedOn w:val="Standaard"/>
    <w:rsid w:val="001D5854"/>
    <w:pPr>
      <w:numPr>
        <w:numId w:val="12"/>
      </w:numPr>
      <w:spacing w:line="480" w:lineRule="auto"/>
    </w:pPr>
    <w:rPr>
      <w:rFonts w:ascii="Times New Roman" w:hAnsi="Times New Roman"/>
    </w:rPr>
  </w:style>
  <w:style w:type="character" w:customStyle="1" w:styleId="PlattetekstChar">
    <w:name w:val="Platte tekst Char"/>
    <w:basedOn w:val="Standaardalinea-lettertype"/>
    <w:link w:val="Plattetekst"/>
    <w:rsid w:val="001D5854"/>
    <w:rPr>
      <w:sz w:val="24"/>
      <w:lang w:val="en-US" w:eastAsia="en-US" w:bidi="ar-SA"/>
    </w:rPr>
  </w:style>
  <w:style w:type="paragraph" w:styleId="Bloktekst">
    <w:name w:val="Block Text"/>
    <w:basedOn w:val="Plattetekst"/>
    <w:link w:val="BloktekstChar"/>
    <w:rsid w:val="00DB3D7C"/>
    <w:pPr>
      <w:ind w:firstLine="0"/>
    </w:pPr>
  </w:style>
  <w:style w:type="paragraph" w:customStyle="1" w:styleId="Quotation">
    <w:name w:val="Quotation"/>
    <w:basedOn w:val="Plattetekst"/>
    <w:rsid w:val="00FA7F58"/>
    <w:pPr>
      <w:ind w:left="547" w:firstLine="0"/>
    </w:pPr>
  </w:style>
  <w:style w:type="character" w:customStyle="1" w:styleId="BloktekstChar">
    <w:name w:val="Bloktekst Char"/>
    <w:basedOn w:val="PlattetekstChar"/>
    <w:link w:val="Bloktekst"/>
    <w:rsid w:val="00FA7F58"/>
    <w:rPr>
      <w:sz w:val="24"/>
      <w:lang w:val="en-US" w:eastAsia="en-US" w:bidi="ar-SA"/>
    </w:rPr>
  </w:style>
  <w:style w:type="paragraph" w:customStyle="1" w:styleId="Reference">
    <w:name w:val="Reference"/>
    <w:basedOn w:val="Plattetekst"/>
    <w:rsid w:val="00F00B2E"/>
    <w:pPr>
      <w:ind w:left="547" w:hanging="547"/>
    </w:pPr>
  </w:style>
  <w:style w:type="paragraph" w:styleId="Ballontekst">
    <w:name w:val="Balloon Text"/>
    <w:basedOn w:val="Standaard"/>
    <w:link w:val="BallontekstChar"/>
    <w:rsid w:val="00057629"/>
    <w:rPr>
      <w:rFonts w:ascii="Lucida Grande" w:hAnsi="Lucida Grande" w:cs="Lucida Grande"/>
      <w:sz w:val="18"/>
      <w:szCs w:val="18"/>
    </w:rPr>
  </w:style>
  <w:style w:type="character" w:customStyle="1" w:styleId="BallontekstChar">
    <w:name w:val="Ballontekst Char"/>
    <w:basedOn w:val="Standaardalinea-lettertype"/>
    <w:link w:val="Ballontekst"/>
    <w:rsid w:val="00057629"/>
    <w:rPr>
      <w:rFonts w:ascii="Lucida Grande" w:hAnsi="Lucida Grande" w:cs="Lucida Grande"/>
      <w:sz w:val="18"/>
      <w:szCs w:val="18"/>
    </w:rPr>
  </w:style>
  <w:style w:type="character" w:customStyle="1" w:styleId="apple-converted-space">
    <w:name w:val="apple-converted-space"/>
    <w:basedOn w:val="Standaardalinea-lettertype"/>
    <w:rsid w:val="00707CC4"/>
  </w:style>
  <w:style w:type="paragraph" w:styleId="Normaalweb">
    <w:name w:val="Normal (Web)"/>
    <w:basedOn w:val="Standaard"/>
    <w:uiPriority w:val="99"/>
    <w:unhideWhenUsed/>
    <w:rsid w:val="00846D61"/>
    <w:pPr>
      <w:spacing w:before="100" w:beforeAutospacing="1" w:after="100" w:afterAutospacing="1"/>
    </w:pPr>
    <w:rPr>
      <w:sz w:val="20"/>
    </w:rPr>
  </w:style>
  <w:style w:type="paragraph" w:styleId="Lijstalinea">
    <w:name w:val="List Paragraph"/>
    <w:basedOn w:val="Standaard"/>
    <w:uiPriority w:val="34"/>
    <w:qFormat/>
    <w:rsid w:val="0094629A"/>
    <w:pPr>
      <w:ind w:left="720"/>
      <w:contextualSpacing/>
    </w:pPr>
  </w:style>
  <w:style w:type="paragraph" w:styleId="Voetnoottekst">
    <w:name w:val="footnote text"/>
    <w:basedOn w:val="Standaard"/>
    <w:link w:val="VoetnoottekstChar"/>
    <w:rsid w:val="00200F10"/>
    <w:rPr>
      <w:szCs w:val="24"/>
    </w:rPr>
  </w:style>
  <w:style w:type="character" w:customStyle="1" w:styleId="VoetnoottekstChar">
    <w:name w:val="Voetnoottekst Char"/>
    <w:basedOn w:val="Standaardalinea-lettertype"/>
    <w:link w:val="Voetnoottekst"/>
    <w:rsid w:val="00200F10"/>
    <w:rPr>
      <w:sz w:val="24"/>
      <w:szCs w:val="24"/>
    </w:rPr>
  </w:style>
  <w:style w:type="character" w:styleId="Voetnootmarkering">
    <w:name w:val="footnote reference"/>
    <w:basedOn w:val="Standaardalinea-lettertype"/>
    <w:rsid w:val="00200F10"/>
    <w:rPr>
      <w:vertAlign w:val="superscript"/>
    </w:rPr>
  </w:style>
  <w:style w:type="character" w:styleId="Tekstvantijdelijkeaanduiding">
    <w:name w:val="Placeholder Text"/>
    <w:basedOn w:val="Standaardalinea-lettertype"/>
    <w:uiPriority w:val="99"/>
    <w:semiHidden/>
    <w:rsid w:val="00673580"/>
    <w:rPr>
      <w:color w:val="808080"/>
    </w:rPr>
  </w:style>
  <w:style w:type="paragraph" w:styleId="Revisie">
    <w:name w:val="Revision"/>
    <w:hidden/>
    <w:uiPriority w:val="99"/>
    <w:semiHidden/>
    <w:rsid w:val="00E0208D"/>
    <w:rPr>
      <w:sz w:val="24"/>
    </w:rPr>
  </w:style>
  <w:style w:type="paragraph" w:styleId="Eindnoottekst">
    <w:name w:val="endnote text"/>
    <w:basedOn w:val="Standaard"/>
    <w:link w:val="EindnoottekstChar"/>
    <w:rsid w:val="00392771"/>
    <w:rPr>
      <w:szCs w:val="24"/>
    </w:rPr>
  </w:style>
  <w:style w:type="character" w:customStyle="1" w:styleId="EindnoottekstChar">
    <w:name w:val="Eindnoottekst Char"/>
    <w:basedOn w:val="Standaardalinea-lettertype"/>
    <w:link w:val="Eindnoottekst"/>
    <w:rsid w:val="00392771"/>
    <w:rPr>
      <w:sz w:val="24"/>
      <w:szCs w:val="24"/>
    </w:rPr>
  </w:style>
  <w:style w:type="character" w:styleId="Eindnootmarkering">
    <w:name w:val="endnote reference"/>
    <w:basedOn w:val="Standaardalinea-lettertype"/>
    <w:rsid w:val="00392771"/>
    <w:rPr>
      <w:vertAlign w:val="superscript"/>
    </w:rPr>
  </w:style>
  <w:style w:type="character" w:styleId="Verwijzingopmerking">
    <w:name w:val="annotation reference"/>
    <w:basedOn w:val="Standaardalinea-lettertype"/>
    <w:semiHidden/>
    <w:unhideWhenUsed/>
    <w:rsid w:val="009E5FE8"/>
    <w:rPr>
      <w:sz w:val="16"/>
      <w:szCs w:val="16"/>
    </w:rPr>
  </w:style>
  <w:style w:type="paragraph" w:styleId="Tekstopmerking">
    <w:name w:val="annotation text"/>
    <w:basedOn w:val="Standaard"/>
    <w:link w:val="TekstopmerkingChar"/>
    <w:semiHidden/>
    <w:unhideWhenUsed/>
    <w:rsid w:val="009E5FE8"/>
    <w:rPr>
      <w:sz w:val="20"/>
    </w:rPr>
  </w:style>
  <w:style w:type="character" w:customStyle="1" w:styleId="TekstopmerkingChar">
    <w:name w:val="Tekst opmerking Char"/>
    <w:basedOn w:val="Standaardalinea-lettertype"/>
    <w:link w:val="Tekstopmerking"/>
    <w:semiHidden/>
    <w:rsid w:val="009E5FE8"/>
  </w:style>
  <w:style w:type="paragraph" w:styleId="Onderwerpvanopmerking">
    <w:name w:val="annotation subject"/>
    <w:basedOn w:val="Tekstopmerking"/>
    <w:next w:val="Tekstopmerking"/>
    <w:link w:val="OnderwerpvanopmerkingChar"/>
    <w:semiHidden/>
    <w:unhideWhenUsed/>
    <w:rsid w:val="009E5FE8"/>
    <w:rPr>
      <w:b/>
      <w:bCs/>
    </w:rPr>
  </w:style>
  <w:style w:type="character" w:customStyle="1" w:styleId="OnderwerpvanopmerkingChar">
    <w:name w:val="Onderwerp van opmerking Char"/>
    <w:basedOn w:val="TekstopmerkingChar"/>
    <w:link w:val="Onderwerpvanopmerking"/>
    <w:semiHidden/>
    <w:rsid w:val="009E5F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rPr>
  </w:style>
  <w:style w:type="paragraph" w:styleId="Kop1">
    <w:name w:val="heading 1"/>
    <w:basedOn w:val="Standaard"/>
    <w:next w:val="Plattetekst"/>
    <w:link w:val="Kop1Char"/>
    <w:qFormat/>
    <w:rsid w:val="00400A5A"/>
    <w:pPr>
      <w:spacing w:line="480" w:lineRule="auto"/>
      <w:jc w:val="center"/>
      <w:outlineLvl w:val="0"/>
    </w:pPr>
    <w:rPr>
      <w:rFonts w:ascii="Times New Roman" w:hAnsi="Times New Roman"/>
    </w:rPr>
  </w:style>
  <w:style w:type="paragraph" w:styleId="Kop2">
    <w:name w:val="heading 2"/>
    <w:basedOn w:val="Standaard"/>
    <w:next w:val="Standaard"/>
    <w:qFormat/>
    <w:rsid w:val="001D5854"/>
    <w:pPr>
      <w:spacing w:line="480" w:lineRule="auto"/>
      <w:outlineLvl w:val="1"/>
    </w:pPr>
    <w:rPr>
      <w:rFonts w:ascii="Times New Roman" w:hAnsi="Times New Roman"/>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1D5854"/>
    <w:pPr>
      <w:spacing w:line="480" w:lineRule="auto"/>
      <w:ind w:firstLine="540"/>
    </w:pPr>
    <w:rPr>
      <w:rFonts w:ascii="Times New Roman" w:hAnsi="Times New Roman"/>
    </w:rPr>
  </w:style>
  <w:style w:type="paragraph" w:styleId="Koptekst">
    <w:name w:val="header"/>
    <w:basedOn w:val="Standaard"/>
    <w:pPr>
      <w:tabs>
        <w:tab w:val="center" w:pos="4320"/>
        <w:tab w:val="right" w:pos="8640"/>
      </w:tabs>
    </w:pPr>
    <w:rPr>
      <w:rFonts w:ascii="Times New Roman" w:hAnsi="Times New Roman"/>
    </w:rPr>
  </w:style>
  <w:style w:type="character" w:styleId="Paginanummer">
    <w:name w:val="page number"/>
    <w:basedOn w:val="Standaardalinea-lettertype"/>
  </w:style>
  <w:style w:type="character" w:styleId="Hyperlink">
    <w:name w:val="Hyperlink"/>
    <w:basedOn w:val="Standaardalinea-lettertype"/>
    <w:rPr>
      <w:color w:val="0000FF"/>
      <w:u w:val="single"/>
    </w:rPr>
  </w:style>
  <w:style w:type="character" w:customStyle="1" w:styleId="Kop1Char">
    <w:name w:val="Kop 1 Char"/>
    <w:basedOn w:val="Standaardalinea-lettertype"/>
    <w:link w:val="Kop1"/>
    <w:rsid w:val="001D5854"/>
    <w:rPr>
      <w:sz w:val="24"/>
      <w:lang w:val="en-US" w:eastAsia="en-US" w:bidi="ar-SA"/>
    </w:rPr>
  </w:style>
  <w:style w:type="paragraph" w:styleId="Voettekst">
    <w:name w:val="footer"/>
    <w:basedOn w:val="Standaard"/>
    <w:pPr>
      <w:tabs>
        <w:tab w:val="center" w:pos="4320"/>
        <w:tab w:val="right" w:pos="8640"/>
      </w:tabs>
    </w:pPr>
  </w:style>
  <w:style w:type="paragraph" w:customStyle="1" w:styleId="Numberedlist">
    <w:name w:val="Numbered list"/>
    <w:basedOn w:val="Standaard"/>
    <w:rsid w:val="001D5854"/>
    <w:pPr>
      <w:numPr>
        <w:numId w:val="12"/>
      </w:numPr>
      <w:spacing w:line="480" w:lineRule="auto"/>
    </w:pPr>
    <w:rPr>
      <w:rFonts w:ascii="Times New Roman" w:hAnsi="Times New Roman"/>
    </w:rPr>
  </w:style>
  <w:style w:type="character" w:customStyle="1" w:styleId="PlattetekstChar">
    <w:name w:val="Platte tekst Char"/>
    <w:basedOn w:val="Standaardalinea-lettertype"/>
    <w:link w:val="Plattetekst"/>
    <w:rsid w:val="001D5854"/>
    <w:rPr>
      <w:sz w:val="24"/>
      <w:lang w:val="en-US" w:eastAsia="en-US" w:bidi="ar-SA"/>
    </w:rPr>
  </w:style>
  <w:style w:type="paragraph" w:styleId="Bloktekst">
    <w:name w:val="Block Text"/>
    <w:basedOn w:val="Plattetekst"/>
    <w:link w:val="BloktekstChar"/>
    <w:rsid w:val="00DB3D7C"/>
    <w:pPr>
      <w:ind w:firstLine="0"/>
    </w:pPr>
  </w:style>
  <w:style w:type="paragraph" w:customStyle="1" w:styleId="Quotation">
    <w:name w:val="Quotation"/>
    <w:basedOn w:val="Plattetekst"/>
    <w:rsid w:val="00FA7F58"/>
    <w:pPr>
      <w:ind w:left="547" w:firstLine="0"/>
    </w:pPr>
  </w:style>
  <w:style w:type="character" w:customStyle="1" w:styleId="BloktekstChar">
    <w:name w:val="Bloktekst Char"/>
    <w:basedOn w:val="PlattetekstChar"/>
    <w:link w:val="Bloktekst"/>
    <w:rsid w:val="00FA7F58"/>
    <w:rPr>
      <w:sz w:val="24"/>
      <w:lang w:val="en-US" w:eastAsia="en-US" w:bidi="ar-SA"/>
    </w:rPr>
  </w:style>
  <w:style w:type="paragraph" w:customStyle="1" w:styleId="Reference">
    <w:name w:val="Reference"/>
    <w:basedOn w:val="Plattetekst"/>
    <w:rsid w:val="00F00B2E"/>
    <w:pPr>
      <w:ind w:left="547" w:hanging="547"/>
    </w:pPr>
  </w:style>
  <w:style w:type="paragraph" w:styleId="Ballontekst">
    <w:name w:val="Balloon Text"/>
    <w:basedOn w:val="Standaard"/>
    <w:link w:val="BallontekstChar"/>
    <w:rsid w:val="00057629"/>
    <w:rPr>
      <w:rFonts w:ascii="Lucida Grande" w:hAnsi="Lucida Grande" w:cs="Lucida Grande"/>
      <w:sz w:val="18"/>
      <w:szCs w:val="18"/>
    </w:rPr>
  </w:style>
  <w:style w:type="character" w:customStyle="1" w:styleId="BallontekstChar">
    <w:name w:val="Ballontekst Char"/>
    <w:basedOn w:val="Standaardalinea-lettertype"/>
    <w:link w:val="Ballontekst"/>
    <w:rsid w:val="00057629"/>
    <w:rPr>
      <w:rFonts w:ascii="Lucida Grande" w:hAnsi="Lucida Grande" w:cs="Lucida Grande"/>
      <w:sz w:val="18"/>
      <w:szCs w:val="18"/>
    </w:rPr>
  </w:style>
  <w:style w:type="character" w:customStyle="1" w:styleId="apple-converted-space">
    <w:name w:val="apple-converted-space"/>
    <w:basedOn w:val="Standaardalinea-lettertype"/>
    <w:rsid w:val="00707CC4"/>
  </w:style>
  <w:style w:type="paragraph" w:styleId="Normaalweb">
    <w:name w:val="Normal (Web)"/>
    <w:basedOn w:val="Standaard"/>
    <w:uiPriority w:val="99"/>
    <w:unhideWhenUsed/>
    <w:rsid w:val="00846D61"/>
    <w:pPr>
      <w:spacing w:before="100" w:beforeAutospacing="1" w:after="100" w:afterAutospacing="1"/>
    </w:pPr>
    <w:rPr>
      <w:sz w:val="20"/>
    </w:rPr>
  </w:style>
  <w:style w:type="paragraph" w:styleId="Lijstalinea">
    <w:name w:val="List Paragraph"/>
    <w:basedOn w:val="Standaard"/>
    <w:uiPriority w:val="34"/>
    <w:qFormat/>
    <w:rsid w:val="0094629A"/>
    <w:pPr>
      <w:ind w:left="720"/>
      <w:contextualSpacing/>
    </w:pPr>
  </w:style>
  <w:style w:type="paragraph" w:styleId="Voetnoottekst">
    <w:name w:val="footnote text"/>
    <w:basedOn w:val="Standaard"/>
    <w:link w:val="VoetnoottekstChar"/>
    <w:rsid w:val="00200F10"/>
    <w:rPr>
      <w:szCs w:val="24"/>
    </w:rPr>
  </w:style>
  <w:style w:type="character" w:customStyle="1" w:styleId="VoetnoottekstChar">
    <w:name w:val="Voetnoottekst Char"/>
    <w:basedOn w:val="Standaardalinea-lettertype"/>
    <w:link w:val="Voetnoottekst"/>
    <w:rsid w:val="00200F10"/>
    <w:rPr>
      <w:sz w:val="24"/>
      <w:szCs w:val="24"/>
    </w:rPr>
  </w:style>
  <w:style w:type="character" w:styleId="Voetnootmarkering">
    <w:name w:val="footnote reference"/>
    <w:basedOn w:val="Standaardalinea-lettertype"/>
    <w:rsid w:val="00200F10"/>
    <w:rPr>
      <w:vertAlign w:val="superscript"/>
    </w:rPr>
  </w:style>
  <w:style w:type="character" w:styleId="Tekstvantijdelijkeaanduiding">
    <w:name w:val="Placeholder Text"/>
    <w:basedOn w:val="Standaardalinea-lettertype"/>
    <w:uiPriority w:val="99"/>
    <w:semiHidden/>
    <w:rsid w:val="00673580"/>
    <w:rPr>
      <w:color w:val="808080"/>
    </w:rPr>
  </w:style>
  <w:style w:type="paragraph" w:styleId="Revisie">
    <w:name w:val="Revision"/>
    <w:hidden/>
    <w:uiPriority w:val="99"/>
    <w:semiHidden/>
    <w:rsid w:val="00E0208D"/>
    <w:rPr>
      <w:sz w:val="24"/>
    </w:rPr>
  </w:style>
  <w:style w:type="paragraph" w:styleId="Eindnoottekst">
    <w:name w:val="endnote text"/>
    <w:basedOn w:val="Standaard"/>
    <w:link w:val="EindnoottekstChar"/>
    <w:rsid w:val="00392771"/>
    <w:rPr>
      <w:szCs w:val="24"/>
    </w:rPr>
  </w:style>
  <w:style w:type="character" w:customStyle="1" w:styleId="EindnoottekstChar">
    <w:name w:val="Eindnoottekst Char"/>
    <w:basedOn w:val="Standaardalinea-lettertype"/>
    <w:link w:val="Eindnoottekst"/>
    <w:rsid w:val="00392771"/>
    <w:rPr>
      <w:sz w:val="24"/>
      <w:szCs w:val="24"/>
    </w:rPr>
  </w:style>
  <w:style w:type="character" w:styleId="Eindnootmarkering">
    <w:name w:val="endnote reference"/>
    <w:basedOn w:val="Standaardalinea-lettertype"/>
    <w:rsid w:val="00392771"/>
    <w:rPr>
      <w:vertAlign w:val="superscript"/>
    </w:rPr>
  </w:style>
  <w:style w:type="character" w:styleId="Verwijzingopmerking">
    <w:name w:val="annotation reference"/>
    <w:basedOn w:val="Standaardalinea-lettertype"/>
    <w:semiHidden/>
    <w:unhideWhenUsed/>
    <w:rsid w:val="009E5FE8"/>
    <w:rPr>
      <w:sz w:val="16"/>
      <w:szCs w:val="16"/>
    </w:rPr>
  </w:style>
  <w:style w:type="paragraph" w:styleId="Tekstopmerking">
    <w:name w:val="annotation text"/>
    <w:basedOn w:val="Standaard"/>
    <w:link w:val="TekstopmerkingChar"/>
    <w:semiHidden/>
    <w:unhideWhenUsed/>
    <w:rsid w:val="009E5FE8"/>
    <w:rPr>
      <w:sz w:val="20"/>
    </w:rPr>
  </w:style>
  <w:style w:type="character" w:customStyle="1" w:styleId="TekstopmerkingChar">
    <w:name w:val="Tekst opmerking Char"/>
    <w:basedOn w:val="Standaardalinea-lettertype"/>
    <w:link w:val="Tekstopmerking"/>
    <w:semiHidden/>
    <w:rsid w:val="009E5FE8"/>
  </w:style>
  <w:style w:type="paragraph" w:styleId="Onderwerpvanopmerking">
    <w:name w:val="annotation subject"/>
    <w:basedOn w:val="Tekstopmerking"/>
    <w:next w:val="Tekstopmerking"/>
    <w:link w:val="OnderwerpvanopmerkingChar"/>
    <w:semiHidden/>
    <w:unhideWhenUsed/>
    <w:rsid w:val="009E5FE8"/>
    <w:rPr>
      <w:b/>
      <w:bCs/>
    </w:rPr>
  </w:style>
  <w:style w:type="character" w:customStyle="1" w:styleId="OnderwerpvanopmerkingChar">
    <w:name w:val="Onderwerp van opmerking Char"/>
    <w:basedOn w:val="TekstopmerkingChar"/>
    <w:link w:val="Onderwerpvanopmerking"/>
    <w:semiHidden/>
    <w:rsid w:val="009E5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385">
      <w:bodyDiv w:val="1"/>
      <w:marLeft w:val="0"/>
      <w:marRight w:val="0"/>
      <w:marTop w:val="0"/>
      <w:marBottom w:val="0"/>
      <w:divBdr>
        <w:top w:val="none" w:sz="0" w:space="0" w:color="auto"/>
        <w:left w:val="none" w:sz="0" w:space="0" w:color="auto"/>
        <w:bottom w:val="none" w:sz="0" w:space="0" w:color="auto"/>
        <w:right w:val="none" w:sz="0" w:space="0" w:color="auto"/>
      </w:divBdr>
      <w:divsChild>
        <w:div w:id="852186336">
          <w:marLeft w:val="0"/>
          <w:marRight w:val="0"/>
          <w:marTop w:val="0"/>
          <w:marBottom w:val="0"/>
          <w:divBdr>
            <w:top w:val="none" w:sz="0" w:space="0" w:color="auto"/>
            <w:left w:val="none" w:sz="0" w:space="0" w:color="auto"/>
            <w:bottom w:val="none" w:sz="0" w:space="0" w:color="auto"/>
            <w:right w:val="none" w:sz="0" w:space="0" w:color="auto"/>
          </w:divBdr>
        </w:div>
        <w:div w:id="982277186">
          <w:marLeft w:val="0"/>
          <w:marRight w:val="0"/>
          <w:marTop w:val="0"/>
          <w:marBottom w:val="0"/>
          <w:divBdr>
            <w:top w:val="none" w:sz="0" w:space="0" w:color="auto"/>
            <w:left w:val="none" w:sz="0" w:space="0" w:color="auto"/>
            <w:bottom w:val="none" w:sz="0" w:space="0" w:color="auto"/>
            <w:right w:val="none" w:sz="0" w:space="0" w:color="auto"/>
          </w:divBdr>
        </w:div>
        <w:div w:id="2007200392">
          <w:marLeft w:val="0"/>
          <w:marRight w:val="0"/>
          <w:marTop w:val="0"/>
          <w:marBottom w:val="0"/>
          <w:divBdr>
            <w:top w:val="none" w:sz="0" w:space="0" w:color="auto"/>
            <w:left w:val="none" w:sz="0" w:space="0" w:color="auto"/>
            <w:bottom w:val="none" w:sz="0" w:space="0" w:color="auto"/>
            <w:right w:val="none" w:sz="0" w:space="0" w:color="auto"/>
          </w:divBdr>
        </w:div>
        <w:div w:id="117456201">
          <w:marLeft w:val="0"/>
          <w:marRight w:val="0"/>
          <w:marTop w:val="0"/>
          <w:marBottom w:val="0"/>
          <w:divBdr>
            <w:top w:val="none" w:sz="0" w:space="0" w:color="auto"/>
            <w:left w:val="none" w:sz="0" w:space="0" w:color="auto"/>
            <w:bottom w:val="none" w:sz="0" w:space="0" w:color="auto"/>
            <w:right w:val="none" w:sz="0" w:space="0" w:color="auto"/>
          </w:divBdr>
        </w:div>
        <w:div w:id="753819075">
          <w:marLeft w:val="0"/>
          <w:marRight w:val="0"/>
          <w:marTop w:val="0"/>
          <w:marBottom w:val="0"/>
          <w:divBdr>
            <w:top w:val="none" w:sz="0" w:space="0" w:color="auto"/>
            <w:left w:val="none" w:sz="0" w:space="0" w:color="auto"/>
            <w:bottom w:val="none" w:sz="0" w:space="0" w:color="auto"/>
            <w:right w:val="none" w:sz="0" w:space="0" w:color="auto"/>
          </w:divBdr>
        </w:div>
        <w:div w:id="493497001">
          <w:marLeft w:val="0"/>
          <w:marRight w:val="0"/>
          <w:marTop w:val="0"/>
          <w:marBottom w:val="0"/>
          <w:divBdr>
            <w:top w:val="none" w:sz="0" w:space="0" w:color="auto"/>
            <w:left w:val="none" w:sz="0" w:space="0" w:color="auto"/>
            <w:bottom w:val="none" w:sz="0" w:space="0" w:color="auto"/>
            <w:right w:val="none" w:sz="0" w:space="0" w:color="auto"/>
          </w:divBdr>
        </w:div>
        <w:div w:id="864371513">
          <w:marLeft w:val="0"/>
          <w:marRight w:val="0"/>
          <w:marTop w:val="0"/>
          <w:marBottom w:val="0"/>
          <w:divBdr>
            <w:top w:val="none" w:sz="0" w:space="0" w:color="auto"/>
            <w:left w:val="none" w:sz="0" w:space="0" w:color="auto"/>
            <w:bottom w:val="none" w:sz="0" w:space="0" w:color="auto"/>
            <w:right w:val="none" w:sz="0" w:space="0" w:color="auto"/>
          </w:divBdr>
        </w:div>
      </w:divsChild>
    </w:div>
    <w:div w:id="11735762">
      <w:bodyDiv w:val="1"/>
      <w:marLeft w:val="0"/>
      <w:marRight w:val="0"/>
      <w:marTop w:val="0"/>
      <w:marBottom w:val="0"/>
      <w:divBdr>
        <w:top w:val="none" w:sz="0" w:space="0" w:color="auto"/>
        <w:left w:val="none" w:sz="0" w:space="0" w:color="auto"/>
        <w:bottom w:val="none" w:sz="0" w:space="0" w:color="auto"/>
        <w:right w:val="none" w:sz="0" w:space="0" w:color="auto"/>
      </w:divBdr>
    </w:div>
    <w:div w:id="126094329">
      <w:bodyDiv w:val="1"/>
      <w:marLeft w:val="0"/>
      <w:marRight w:val="0"/>
      <w:marTop w:val="0"/>
      <w:marBottom w:val="0"/>
      <w:divBdr>
        <w:top w:val="none" w:sz="0" w:space="0" w:color="auto"/>
        <w:left w:val="none" w:sz="0" w:space="0" w:color="auto"/>
        <w:bottom w:val="none" w:sz="0" w:space="0" w:color="auto"/>
        <w:right w:val="none" w:sz="0" w:space="0" w:color="auto"/>
      </w:divBdr>
      <w:divsChild>
        <w:div w:id="1993898913">
          <w:marLeft w:val="0"/>
          <w:marRight w:val="0"/>
          <w:marTop w:val="0"/>
          <w:marBottom w:val="0"/>
          <w:divBdr>
            <w:top w:val="none" w:sz="0" w:space="0" w:color="auto"/>
            <w:left w:val="none" w:sz="0" w:space="0" w:color="auto"/>
            <w:bottom w:val="none" w:sz="0" w:space="0" w:color="auto"/>
            <w:right w:val="none" w:sz="0" w:space="0" w:color="auto"/>
          </w:divBdr>
        </w:div>
        <w:div w:id="167984494">
          <w:marLeft w:val="0"/>
          <w:marRight w:val="0"/>
          <w:marTop w:val="0"/>
          <w:marBottom w:val="0"/>
          <w:divBdr>
            <w:top w:val="none" w:sz="0" w:space="0" w:color="auto"/>
            <w:left w:val="none" w:sz="0" w:space="0" w:color="auto"/>
            <w:bottom w:val="none" w:sz="0" w:space="0" w:color="auto"/>
            <w:right w:val="none" w:sz="0" w:space="0" w:color="auto"/>
          </w:divBdr>
        </w:div>
        <w:div w:id="1344822134">
          <w:marLeft w:val="0"/>
          <w:marRight w:val="0"/>
          <w:marTop w:val="0"/>
          <w:marBottom w:val="0"/>
          <w:divBdr>
            <w:top w:val="none" w:sz="0" w:space="0" w:color="auto"/>
            <w:left w:val="none" w:sz="0" w:space="0" w:color="auto"/>
            <w:bottom w:val="none" w:sz="0" w:space="0" w:color="auto"/>
            <w:right w:val="none" w:sz="0" w:space="0" w:color="auto"/>
          </w:divBdr>
        </w:div>
        <w:div w:id="1945529341">
          <w:marLeft w:val="0"/>
          <w:marRight w:val="0"/>
          <w:marTop w:val="0"/>
          <w:marBottom w:val="0"/>
          <w:divBdr>
            <w:top w:val="none" w:sz="0" w:space="0" w:color="auto"/>
            <w:left w:val="none" w:sz="0" w:space="0" w:color="auto"/>
            <w:bottom w:val="none" w:sz="0" w:space="0" w:color="auto"/>
            <w:right w:val="none" w:sz="0" w:space="0" w:color="auto"/>
          </w:divBdr>
        </w:div>
        <w:div w:id="1784497450">
          <w:marLeft w:val="0"/>
          <w:marRight w:val="0"/>
          <w:marTop w:val="0"/>
          <w:marBottom w:val="0"/>
          <w:divBdr>
            <w:top w:val="none" w:sz="0" w:space="0" w:color="auto"/>
            <w:left w:val="none" w:sz="0" w:space="0" w:color="auto"/>
            <w:bottom w:val="none" w:sz="0" w:space="0" w:color="auto"/>
            <w:right w:val="none" w:sz="0" w:space="0" w:color="auto"/>
          </w:divBdr>
        </w:div>
      </w:divsChild>
    </w:div>
    <w:div w:id="339620751">
      <w:bodyDiv w:val="1"/>
      <w:marLeft w:val="0"/>
      <w:marRight w:val="0"/>
      <w:marTop w:val="0"/>
      <w:marBottom w:val="0"/>
      <w:divBdr>
        <w:top w:val="none" w:sz="0" w:space="0" w:color="auto"/>
        <w:left w:val="none" w:sz="0" w:space="0" w:color="auto"/>
        <w:bottom w:val="none" w:sz="0" w:space="0" w:color="auto"/>
        <w:right w:val="none" w:sz="0" w:space="0" w:color="auto"/>
      </w:divBdr>
    </w:div>
    <w:div w:id="490216565">
      <w:bodyDiv w:val="1"/>
      <w:marLeft w:val="0"/>
      <w:marRight w:val="0"/>
      <w:marTop w:val="0"/>
      <w:marBottom w:val="0"/>
      <w:divBdr>
        <w:top w:val="none" w:sz="0" w:space="0" w:color="auto"/>
        <w:left w:val="none" w:sz="0" w:space="0" w:color="auto"/>
        <w:bottom w:val="none" w:sz="0" w:space="0" w:color="auto"/>
        <w:right w:val="none" w:sz="0" w:space="0" w:color="auto"/>
      </w:divBdr>
      <w:divsChild>
        <w:div w:id="2026905318">
          <w:marLeft w:val="0"/>
          <w:marRight w:val="0"/>
          <w:marTop w:val="150"/>
          <w:marBottom w:val="150"/>
          <w:divBdr>
            <w:top w:val="none" w:sz="0" w:space="0" w:color="auto"/>
            <w:left w:val="none" w:sz="0" w:space="0" w:color="auto"/>
            <w:bottom w:val="none" w:sz="0" w:space="0" w:color="auto"/>
            <w:right w:val="none" w:sz="0" w:space="0" w:color="auto"/>
          </w:divBdr>
          <w:divsChild>
            <w:div w:id="1697728904">
              <w:marLeft w:val="0"/>
              <w:marRight w:val="0"/>
              <w:marTop w:val="0"/>
              <w:marBottom w:val="0"/>
              <w:divBdr>
                <w:top w:val="none" w:sz="0" w:space="0" w:color="auto"/>
                <w:left w:val="none" w:sz="0" w:space="0" w:color="auto"/>
                <w:bottom w:val="none" w:sz="0" w:space="0" w:color="auto"/>
                <w:right w:val="none" w:sz="0" w:space="0" w:color="auto"/>
              </w:divBdr>
              <w:divsChild>
                <w:div w:id="2128619382">
                  <w:marLeft w:val="0"/>
                  <w:marRight w:val="0"/>
                  <w:marTop w:val="0"/>
                  <w:marBottom w:val="0"/>
                  <w:divBdr>
                    <w:top w:val="none" w:sz="0" w:space="0" w:color="auto"/>
                    <w:left w:val="none" w:sz="0" w:space="0" w:color="auto"/>
                    <w:bottom w:val="none" w:sz="0" w:space="0" w:color="auto"/>
                    <w:right w:val="none" w:sz="0" w:space="0" w:color="auto"/>
                  </w:divBdr>
                  <w:divsChild>
                    <w:div w:id="974526977">
                      <w:marLeft w:val="0"/>
                      <w:marRight w:val="0"/>
                      <w:marTop w:val="0"/>
                      <w:marBottom w:val="0"/>
                      <w:divBdr>
                        <w:top w:val="none" w:sz="0" w:space="0" w:color="auto"/>
                        <w:left w:val="none" w:sz="0" w:space="0" w:color="auto"/>
                        <w:bottom w:val="none" w:sz="0" w:space="0" w:color="auto"/>
                        <w:right w:val="none" w:sz="0" w:space="0" w:color="auto"/>
                      </w:divBdr>
                    </w:div>
                    <w:div w:id="889460177">
                      <w:marLeft w:val="0"/>
                      <w:marRight w:val="0"/>
                      <w:marTop w:val="0"/>
                      <w:marBottom w:val="0"/>
                      <w:divBdr>
                        <w:top w:val="none" w:sz="0" w:space="0" w:color="auto"/>
                        <w:left w:val="none" w:sz="0" w:space="0" w:color="auto"/>
                        <w:bottom w:val="none" w:sz="0" w:space="0" w:color="auto"/>
                        <w:right w:val="none" w:sz="0" w:space="0" w:color="auto"/>
                      </w:divBdr>
                    </w:div>
                    <w:div w:id="1980377314">
                      <w:marLeft w:val="0"/>
                      <w:marRight w:val="0"/>
                      <w:marTop w:val="0"/>
                      <w:marBottom w:val="0"/>
                      <w:divBdr>
                        <w:top w:val="none" w:sz="0" w:space="0" w:color="auto"/>
                        <w:left w:val="none" w:sz="0" w:space="0" w:color="auto"/>
                        <w:bottom w:val="none" w:sz="0" w:space="0" w:color="auto"/>
                        <w:right w:val="none" w:sz="0" w:space="0" w:color="auto"/>
                      </w:divBdr>
                    </w:div>
                    <w:div w:id="2146580014">
                      <w:marLeft w:val="0"/>
                      <w:marRight w:val="0"/>
                      <w:marTop w:val="0"/>
                      <w:marBottom w:val="0"/>
                      <w:divBdr>
                        <w:top w:val="none" w:sz="0" w:space="0" w:color="auto"/>
                        <w:left w:val="none" w:sz="0" w:space="0" w:color="auto"/>
                        <w:bottom w:val="none" w:sz="0" w:space="0" w:color="auto"/>
                        <w:right w:val="none" w:sz="0" w:space="0" w:color="auto"/>
                      </w:divBdr>
                    </w:div>
                    <w:div w:id="400368301">
                      <w:marLeft w:val="0"/>
                      <w:marRight w:val="0"/>
                      <w:marTop w:val="0"/>
                      <w:marBottom w:val="0"/>
                      <w:divBdr>
                        <w:top w:val="none" w:sz="0" w:space="0" w:color="auto"/>
                        <w:left w:val="none" w:sz="0" w:space="0" w:color="auto"/>
                        <w:bottom w:val="none" w:sz="0" w:space="0" w:color="auto"/>
                        <w:right w:val="none" w:sz="0" w:space="0" w:color="auto"/>
                      </w:divBdr>
                    </w:div>
                    <w:div w:id="1784349290">
                      <w:marLeft w:val="0"/>
                      <w:marRight w:val="0"/>
                      <w:marTop w:val="0"/>
                      <w:marBottom w:val="0"/>
                      <w:divBdr>
                        <w:top w:val="none" w:sz="0" w:space="0" w:color="auto"/>
                        <w:left w:val="none" w:sz="0" w:space="0" w:color="auto"/>
                        <w:bottom w:val="none" w:sz="0" w:space="0" w:color="auto"/>
                        <w:right w:val="none" w:sz="0" w:space="0" w:color="auto"/>
                      </w:divBdr>
                    </w:div>
                    <w:div w:id="674648827">
                      <w:marLeft w:val="0"/>
                      <w:marRight w:val="0"/>
                      <w:marTop w:val="0"/>
                      <w:marBottom w:val="0"/>
                      <w:divBdr>
                        <w:top w:val="none" w:sz="0" w:space="0" w:color="auto"/>
                        <w:left w:val="none" w:sz="0" w:space="0" w:color="auto"/>
                        <w:bottom w:val="none" w:sz="0" w:space="0" w:color="auto"/>
                        <w:right w:val="none" w:sz="0" w:space="0" w:color="auto"/>
                      </w:divBdr>
                    </w:div>
                    <w:div w:id="330062268">
                      <w:marLeft w:val="0"/>
                      <w:marRight w:val="0"/>
                      <w:marTop w:val="0"/>
                      <w:marBottom w:val="0"/>
                      <w:divBdr>
                        <w:top w:val="none" w:sz="0" w:space="0" w:color="auto"/>
                        <w:left w:val="none" w:sz="0" w:space="0" w:color="auto"/>
                        <w:bottom w:val="none" w:sz="0" w:space="0" w:color="auto"/>
                        <w:right w:val="none" w:sz="0" w:space="0" w:color="auto"/>
                      </w:divBdr>
                    </w:div>
                    <w:div w:id="392579527">
                      <w:marLeft w:val="0"/>
                      <w:marRight w:val="0"/>
                      <w:marTop w:val="0"/>
                      <w:marBottom w:val="0"/>
                      <w:divBdr>
                        <w:top w:val="none" w:sz="0" w:space="0" w:color="auto"/>
                        <w:left w:val="none" w:sz="0" w:space="0" w:color="auto"/>
                        <w:bottom w:val="none" w:sz="0" w:space="0" w:color="auto"/>
                        <w:right w:val="none" w:sz="0" w:space="0" w:color="auto"/>
                      </w:divBdr>
                    </w:div>
                    <w:div w:id="1656882847">
                      <w:marLeft w:val="0"/>
                      <w:marRight w:val="0"/>
                      <w:marTop w:val="0"/>
                      <w:marBottom w:val="0"/>
                      <w:divBdr>
                        <w:top w:val="none" w:sz="0" w:space="0" w:color="auto"/>
                        <w:left w:val="none" w:sz="0" w:space="0" w:color="auto"/>
                        <w:bottom w:val="none" w:sz="0" w:space="0" w:color="auto"/>
                        <w:right w:val="none" w:sz="0" w:space="0" w:color="auto"/>
                      </w:divBdr>
                    </w:div>
                    <w:div w:id="400063790">
                      <w:marLeft w:val="0"/>
                      <w:marRight w:val="0"/>
                      <w:marTop w:val="0"/>
                      <w:marBottom w:val="0"/>
                      <w:divBdr>
                        <w:top w:val="none" w:sz="0" w:space="0" w:color="auto"/>
                        <w:left w:val="none" w:sz="0" w:space="0" w:color="auto"/>
                        <w:bottom w:val="none" w:sz="0" w:space="0" w:color="auto"/>
                        <w:right w:val="none" w:sz="0" w:space="0" w:color="auto"/>
                      </w:divBdr>
                    </w:div>
                    <w:div w:id="1998607551">
                      <w:marLeft w:val="0"/>
                      <w:marRight w:val="0"/>
                      <w:marTop w:val="0"/>
                      <w:marBottom w:val="0"/>
                      <w:divBdr>
                        <w:top w:val="none" w:sz="0" w:space="0" w:color="auto"/>
                        <w:left w:val="none" w:sz="0" w:space="0" w:color="auto"/>
                        <w:bottom w:val="none" w:sz="0" w:space="0" w:color="auto"/>
                        <w:right w:val="none" w:sz="0" w:space="0" w:color="auto"/>
                      </w:divBdr>
                    </w:div>
                    <w:div w:id="857961053">
                      <w:marLeft w:val="0"/>
                      <w:marRight w:val="0"/>
                      <w:marTop w:val="0"/>
                      <w:marBottom w:val="0"/>
                      <w:divBdr>
                        <w:top w:val="none" w:sz="0" w:space="0" w:color="auto"/>
                        <w:left w:val="none" w:sz="0" w:space="0" w:color="auto"/>
                        <w:bottom w:val="none" w:sz="0" w:space="0" w:color="auto"/>
                        <w:right w:val="none" w:sz="0" w:space="0" w:color="auto"/>
                      </w:divBdr>
                    </w:div>
                    <w:div w:id="215245907">
                      <w:marLeft w:val="0"/>
                      <w:marRight w:val="0"/>
                      <w:marTop w:val="0"/>
                      <w:marBottom w:val="0"/>
                      <w:divBdr>
                        <w:top w:val="none" w:sz="0" w:space="0" w:color="auto"/>
                        <w:left w:val="none" w:sz="0" w:space="0" w:color="auto"/>
                        <w:bottom w:val="none" w:sz="0" w:space="0" w:color="auto"/>
                        <w:right w:val="none" w:sz="0" w:space="0" w:color="auto"/>
                      </w:divBdr>
                    </w:div>
                    <w:div w:id="1589924135">
                      <w:marLeft w:val="0"/>
                      <w:marRight w:val="0"/>
                      <w:marTop w:val="0"/>
                      <w:marBottom w:val="0"/>
                      <w:divBdr>
                        <w:top w:val="none" w:sz="0" w:space="0" w:color="auto"/>
                        <w:left w:val="none" w:sz="0" w:space="0" w:color="auto"/>
                        <w:bottom w:val="none" w:sz="0" w:space="0" w:color="auto"/>
                        <w:right w:val="none" w:sz="0" w:space="0" w:color="auto"/>
                      </w:divBdr>
                    </w:div>
                    <w:div w:id="1678188378">
                      <w:marLeft w:val="0"/>
                      <w:marRight w:val="0"/>
                      <w:marTop w:val="0"/>
                      <w:marBottom w:val="0"/>
                      <w:divBdr>
                        <w:top w:val="none" w:sz="0" w:space="0" w:color="auto"/>
                        <w:left w:val="none" w:sz="0" w:space="0" w:color="auto"/>
                        <w:bottom w:val="none" w:sz="0" w:space="0" w:color="auto"/>
                        <w:right w:val="none" w:sz="0" w:space="0" w:color="auto"/>
                      </w:divBdr>
                    </w:div>
                    <w:div w:id="1061446164">
                      <w:marLeft w:val="0"/>
                      <w:marRight w:val="0"/>
                      <w:marTop w:val="0"/>
                      <w:marBottom w:val="0"/>
                      <w:divBdr>
                        <w:top w:val="none" w:sz="0" w:space="0" w:color="auto"/>
                        <w:left w:val="none" w:sz="0" w:space="0" w:color="auto"/>
                        <w:bottom w:val="none" w:sz="0" w:space="0" w:color="auto"/>
                        <w:right w:val="none" w:sz="0" w:space="0" w:color="auto"/>
                      </w:divBdr>
                    </w:div>
                    <w:div w:id="1235355045">
                      <w:marLeft w:val="0"/>
                      <w:marRight w:val="0"/>
                      <w:marTop w:val="0"/>
                      <w:marBottom w:val="0"/>
                      <w:divBdr>
                        <w:top w:val="none" w:sz="0" w:space="0" w:color="auto"/>
                        <w:left w:val="none" w:sz="0" w:space="0" w:color="auto"/>
                        <w:bottom w:val="none" w:sz="0" w:space="0" w:color="auto"/>
                        <w:right w:val="none" w:sz="0" w:space="0" w:color="auto"/>
                      </w:divBdr>
                    </w:div>
                    <w:div w:id="57169078">
                      <w:marLeft w:val="0"/>
                      <w:marRight w:val="0"/>
                      <w:marTop w:val="0"/>
                      <w:marBottom w:val="0"/>
                      <w:divBdr>
                        <w:top w:val="none" w:sz="0" w:space="0" w:color="auto"/>
                        <w:left w:val="none" w:sz="0" w:space="0" w:color="auto"/>
                        <w:bottom w:val="none" w:sz="0" w:space="0" w:color="auto"/>
                        <w:right w:val="none" w:sz="0" w:space="0" w:color="auto"/>
                      </w:divBdr>
                    </w:div>
                    <w:div w:id="1935943160">
                      <w:marLeft w:val="0"/>
                      <w:marRight w:val="0"/>
                      <w:marTop w:val="0"/>
                      <w:marBottom w:val="0"/>
                      <w:divBdr>
                        <w:top w:val="none" w:sz="0" w:space="0" w:color="auto"/>
                        <w:left w:val="none" w:sz="0" w:space="0" w:color="auto"/>
                        <w:bottom w:val="none" w:sz="0" w:space="0" w:color="auto"/>
                        <w:right w:val="none" w:sz="0" w:space="0" w:color="auto"/>
                      </w:divBdr>
                    </w:div>
                    <w:div w:id="1016467908">
                      <w:marLeft w:val="0"/>
                      <w:marRight w:val="0"/>
                      <w:marTop w:val="0"/>
                      <w:marBottom w:val="0"/>
                      <w:divBdr>
                        <w:top w:val="none" w:sz="0" w:space="0" w:color="auto"/>
                        <w:left w:val="none" w:sz="0" w:space="0" w:color="auto"/>
                        <w:bottom w:val="none" w:sz="0" w:space="0" w:color="auto"/>
                        <w:right w:val="none" w:sz="0" w:space="0" w:color="auto"/>
                      </w:divBdr>
                    </w:div>
                    <w:div w:id="675958331">
                      <w:marLeft w:val="0"/>
                      <w:marRight w:val="0"/>
                      <w:marTop w:val="0"/>
                      <w:marBottom w:val="0"/>
                      <w:divBdr>
                        <w:top w:val="none" w:sz="0" w:space="0" w:color="auto"/>
                        <w:left w:val="none" w:sz="0" w:space="0" w:color="auto"/>
                        <w:bottom w:val="none" w:sz="0" w:space="0" w:color="auto"/>
                        <w:right w:val="none" w:sz="0" w:space="0" w:color="auto"/>
                      </w:divBdr>
                    </w:div>
                    <w:div w:id="1094397411">
                      <w:marLeft w:val="0"/>
                      <w:marRight w:val="0"/>
                      <w:marTop w:val="0"/>
                      <w:marBottom w:val="0"/>
                      <w:divBdr>
                        <w:top w:val="none" w:sz="0" w:space="0" w:color="auto"/>
                        <w:left w:val="none" w:sz="0" w:space="0" w:color="auto"/>
                        <w:bottom w:val="none" w:sz="0" w:space="0" w:color="auto"/>
                        <w:right w:val="none" w:sz="0" w:space="0" w:color="auto"/>
                      </w:divBdr>
                    </w:div>
                    <w:div w:id="1808432716">
                      <w:marLeft w:val="0"/>
                      <w:marRight w:val="0"/>
                      <w:marTop w:val="0"/>
                      <w:marBottom w:val="0"/>
                      <w:divBdr>
                        <w:top w:val="none" w:sz="0" w:space="0" w:color="auto"/>
                        <w:left w:val="none" w:sz="0" w:space="0" w:color="auto"/>
                        <w:bottom w:val="none" w:sz="0" w:space="0" w:color="auto"/>
                        <w:right w:val="none" w:sz="0" w:space="0" w:color="auto"/>
                      </w:divBdr>
                    </w:div>
                    <w:div w:id="1201699221">
                      <w:marLeft w:val="0"/>
                      <w:marRight w:val="0"/>
                      <w:marTop w:val="0"/>
                      <w:marBottom w:val="0"/>
                      <w:divBdr>
                        <w:top w:val="none" w:sz="0" w:space="0" w:color="auto"/>
                        <w:left w:val="none" w:sz="0" w:space="0" w:color="auto"/>
                        <w:bottom w:val="none" w:sz="0" w:space="0" w:color="auto"/>
                        <w:right w:val="none" w:sz="0" w:space="0" w:color="auto"/>
                      </w:divBdr>
                    </w:div>
                    <w:div w:id="137957959">
                      <w:marLeft w:val="0"/>
                      <w:marRight w:val="0"/>
                      <w:marTop w:val="0"/>
                      <w:marBottom w:val="0"/>
                      <w:divBdr>
                        <w:top w:val="none" w:sz="0" w:space="0" w:color="auto"/>
                        <w:left w:val="none" w:sz="0" w:space="0" w:color="auto"/>
                        <w:bottom w:val="none" w:sz="0" w:space="0" w:color="auto"/>
                        <w:right w:val="none" w:sz="0" w:space="0" w:color="auto"/>
                      </w:divBdr>
                    </w:div>
                    <w:div w:id="756436689">
                      <w:marLeft w:val="0"/>
                      <w:marRight w:val="0"/>
                      <w:marTop w:val="0"/>
                      <w:marBottom w:val="0"/>
                      <w:divBdr>
                        <w:top w:val="none" w:sz="0" w:space="0" w:color="auto"/>
                        <w:left w:val="none" w:sz="0" w:space="0" w:color="auto"/>
                        <w:bottom w:val="none" w:sz="0" w:space="0" w:color="auto"/>
                        <w:right w:val="none" w:sz="0" w:space="0" w:color="auto"/>
                      </w:divBdr>
                    </w:div>
                    <w:div w:id="1120998224">
                      <w:marLeft w:val="0"/>
                      <w:marRight w:val="0"/>
                      <w:marTop w:val="0"/>
                      <w:marBottom w:val="0"/>
                      <w:divBdr>
                        <w:top w:val="none" w:sz="0" w:space="0" w:color="auto"/>
                        <w:left w:val="none" w:sz="0" w:space="0" w:color="auto"/>
                        <w:bottom w:val="none" w:sz="0" w:space="0" w:color="auto"/>
                        <w:right w:val="none" w:sz="0" w:space="0" w:color="auto"/>
                      </w:divBdr>
                    </w:div>
                    <w:div w:id="1655715174">
                      <w:marLeft w:val="0"/>
                      <w:marRight w:val="0"/>
                      <w:marTop w:val="0"/>
                      <w:marBottom w:val="0"/>
                      <w:divBdr>
                        <w:top w:val="none" w:sz="0" w:space="0" w:color="auto"/>
                        <w:left w:val="none" w:sz="0" w:space="0" w:color="auto"/>
                        <w:bottom w:val="none" w:sz="0" w:space="0" w:color="auto"/>
                        <w:right w:val="none" w:sz="0" w:space="0" w:color="auto"/>
                      </w:divBdr>
                    </w:div>
                    <w:div w:id="524446215">
                      <w:marLeft w:val="0"/>
                      <w:marRight w:val="0"/>
                      <w:marTop w:val="0"/>
                      <w:marBottom w:val="0"/>
                      <w:divBdr>
                        <w:top w:val="none" w:sz="0" w:space="0" w:color="auto"/>
                        <w:left w:val="none" w:sz="0" w:space="0" w:color="auto"/>
                        <w:bottom w:val="none" w:sz="0" w:space="0" w:color="auto"/>
                        <w:right w:val="none" w:sz="0" w:space="0" w:color="auto"/>
                      </w:divBdr>
                    </w:div>
                    <w:div w:id="699862949">
                      <w:marLeft w:val="0"/>
                      <w:marRight w:val="0"/>
                      <w:marTop w:val="0"/>
                      <w:marBottom w:val="0"/>
                      <w:divBdr>
                        <w:top w:val="none" w:sz="0" w:space="0" w:color="auto"/>
                        <w:left w:val="none" w:sz="0" w:space="0" w:color="auto"/>
                        <w:bottom w:val="none" w:sz="0" w:space="0" w:color="auto"/>
                        <w:right w:val="none" w:sz="0" w:space="0" w:color="auto"/>
                      </w:divBdr>
                    </w:div>
                    <w:div w:id="984041103">
                      <w:marLeft w:val="0"/>
                      <w:marRight w:val="0"/>
                      <w:marTop w:val="0"/>
                      <w:marBottom w:val="0"/>
                      <w:divBdr>
                        <w:top w:val="none" w:sz="0" w:space="0" w:color="auto"/>
                        <w:left w:val="none" w:sz="0" w:space="0" w:color="auto"/>
                        <w:bottom w:val="none" w:sz="0" w:space="0" w:color="auto"/>
                        <w:right w:val="none" w:sz="0" w:space="0" w:color="auto"/>
                      </w:divBdr>
                    </w:div>
                    <w:div w:id="1941254942">
                      <w:marLeft w:val="0"/>
                      <w:marRight w:val="0"/>
                      <w:marTop w:val="0"/>
                      <w:marBottom w:val="0"/>
                      <w:divBdr>
                        <w:top w:val="none" w:sz="0" w:space="0" w:color="auto"/>
                        <w:left w:val="none" w:sz="0" w:space="0" w:color="auto"/>
                        <w:bottom w:val="none" w:sz="0" w:space="0" w:color="auto"/>
                        <w:right w:val="none" w:sz="0" w:space="0" w:color="auto"/>
                      </w:divBdr>
                    </w:div>
                    <w:div w:id="574239538">
                      <w:marLeft w:val="0"/>
                      <w:marRight w:val="0"/>
                      <w:marTop w:val="0"/>
                      <w:marBottom w:val="0"/>
                      <w:divBdr>
                        <w:top w:val="none" w:sz="0" w:space="0" w:color="auto"/>
                        <w:left w:val="none" w:sz="0" w:space="0" w:color="auto"/>
                        <w:bottom w:val="none" w:sz="0" w:space="0" w:color="auto"/>
                        <w:right w:val="none" w:sz="0" w:space="0" w:color="auto"/>
                      </w:divBdr>
                    </w:div>
                    <w:div w:id="459497127">
                      <w:marLeft w:val="0"/>
                      <w:marRight w:val="0"/>
                      <w:marTop w:val="0"/>
                      <w:marBottom w:val="0"/>
                      <w:divBdr>
                        <w:top w:val="none" w:sz="0" w:space="0" w:color="auto"/>
                        <w:left w:val="none" w:sz="0" w:space="0" w:color="auto"/>
                        <w:bottom w:val="none" w:sz="0" w:space="0" w:color="auto"/>
                        <w:right w:val="none" w:sz="0" w:space="0" w:color="auto"/>
                      </w:divBdr>
                    </w:div>
                    <w:div w:id="1566603292">
                      <w:marLeft w:val="0"/>
                      <w:marRight w:val="0"/>
                      <w:marTop w:val="0"/>
                      <w:marBottom w:val="0"/>
                      <w:divBdr>
                        <w:top w:val="none" w:sz="0" w:space="0" w:color="auto"/>
                        <w:left w:val="none" w:sz="0" w:space="0" w:color="auto"/>
                        <w:bottom w:val="none" w:sz="0" w:space="0" w:color="auto"/>
                        <w:right w:val="none" w:sz="0" w:space="0" w:color="auto"/>
                      </w:divBdr>
                    </w:div>
                    <w:div w:id="1847479444">
                      <w:marLeft w:val="0"/>
                      <w:marRight w:val="0"/>
                      <w:marTop w:val="0"/>
                      <w:marBottom w:val="0"/>
                      <w:divBdr>
                        <w:top w:val="none" w:sz="0" w:space="0" w:color="auto"/>
                        <w:left w:val="none" w:sz="0" w:space="0" w:color="auto"/>
                        <w:bottom w:val="none" w:sz="0" w:space="0" w:color="auto"/>
                        <w:right w:val="none" w:sz="0" w:space="0" w:color="auto"/>
                      </w:divBdr>
                    </w:div>
                    <w:div w:id="1880622986">
                      <w:marLeft w:val="0"/>
                      <w:marRight w:val="0"/>
                      <w:marTop w:val="0"/>
                      <w:marBottom w:val="0"/>
                      <w:divBdr>
                        <w:top w:val="none" w:sz="0" w:space="0" w:color="auto"/>
                        <w:left w:val="none" w:sz="0" w:space="0" w:color="auto"/>
                        <w:bottom w:val="none" w:sz="0" w:space="0" w:color="auto"/>
                        <w:right w:val="none" w:sz="0" w:space="0" w:color="auto"/>
                      </w:divBdr>
                    </w:div>
                    <w:div w:id="1126041269">
                      <w:marLeft w:val="0"/>
                      <w:marRight w:val="0"/>
                      <w:marTop w:val="0"/>
                      <w:marBottom w:val="0"/>
                      <w:divBdr>
                        <w:top w:val="none" w:sz="0" w:space="0" w:color="auto"/>
                        <w:left w:val="none" w:sz="0" w:space="0" w:color="auto"/>
                        <w:bottom w:val="none" w:sz="0" w:space="0" w:color="auto"/>
                        <w:right w:val="none" w:sz="0" w:space="0" w:color="auto"/>
                      </w:divBdr>
                    </w:div>
                    <w:div w:id="1441339477">
                      <w:marLeft w:val="0"/>
                      <w:marRight w:val="0"/>
                      <w:marTop w:val="0"/>
                      <w:marBottom w:val="0"/>
                      <w:divBdr>
                        <w:top w:val="none" w:sz="0" w:space="0" w:color="auto"/>
                        <w:left w:val="none" w:sz="0" w:space="0" w:color="auto"/>
                        <w:bottom w:val="none" w:sz="0" w:space="0" w:color="auto"/>
                        <w:right w:val="none" w:sz="0" w:space="0" w:color="auto"/>
                      </w:divBdr>
                    </w:div>
                    <w:div w:id="118644449">
                      <w:marLeft w:val="0"/>
                      <w:marRight w:val="0"/>
                      <w:marTop w:val="0"/>
                      <w:marBottom w:val="0"/>
                      <w:divBdr>
                        <w:top w:val="none" w:sz="0" w:space="0" w:color="auto"/>
                        <w:left w:val="none" w:sz="0" w:space="0" w:color="auto"/>
                        <w:bottom w:val="none" w:sz="0" w:space="0" w:color="auto"/>
                        <w:right w:val="none" w:sz="0" w:space="0" w:color="auto"/>
                      </w:divBdr>
                    </w:div>
                    <w:div w:id="128280657">
                      <w:marLeft w:val="0"/>
                      <w:marRight w:val="0"/>
                      <w:marTop w:val="0"/>
                      <w:marBottom w:val="0"/>
                      <w:divBdr>
                        <w:top w:val="none" w:sz="0" w:space="0" w:color="auto"/>
                        <w:left w:val="none" w:sz="0" w:space="0" w:color="auto"/>
                        <w:bottom w:val="none" w:sz="0" w:space="0" w:color="auto"/>
                        <w:right w:val="none" w:sz="0" w:space="0" w:color="auto"/>
                      </w:divBdr>
                    </w:div>
                    <w:div w:id="448547783">
                      <w:marLeft w:val="0"/>
                      <w:marRight w:val="0"/>
                      <w:marTop w:val="0"/>
                      <w:marBottom w:val="0"/>
                      <w:divBdr>
                        <w:top w:val="none" w:sz="0" w:space="0" w:color="auto"/>
                        <w:left w:val="none" w:sz="0" w:space="0" w:color="auto"/>
                        <w:bottom w:val="none" w:sz="0" w:space="0" w:color="auto"/>
                        <w:right w:val="none" w:sz="0" w:space="0" w:color="auto"/>
                      </w:divBdr>
                    </w:div>
                    <w:div w:id="597249643">
                      <w:marLeft w:val="0"/>
                      <w:marRight w:val="0"/>
                      <w:marTop w:val="0"/>
                      <w:marBottom w:val="0"/>
                      <w:divBdr>
                        <w:top w:val="none" w:sz="0" w:space="0" w:color="auto"/>
                        <w:left w:val="none" w:sz="0" w:space="0" w:color="auto"/>
                        <w:bottom w:val="none" w:sz="0" w:space="0" w:color="auto"/>
                        <w:right w:val="none" w:sz="0" w:space="0" w:color="auto"/>
                      </w:divBdr>
                    </w:div>
                    <w:div w:id="27460090">
                      <w:marLeft w:val="0"/>
                      <w:marRight w:val="0"/>
                      <w:marTop w:val="0"/>
                      <w:marBottom w:val="0"/>
                      <w:divBdr>
                        <w:top w:val="none" w:sz="0" w:space="0" w:color="auto"/>
                        <w:left w:val="none" w:sz="0" w:space="0" w:color="auto"/>
                        <w:bottom w:val="none" w:sz="0" w:space="0" w:color="auto"/>
                        <w:right w:val="none" w:sz="0" w:space="0" w:color="auto"/>
                      </w:divBdr>
                    </w:div>
                    <w:div w:id="1847405322">
                      <w:marLeft w:val="0"/>
                      <w:marRight w:val="0"/>
                      <w:marTop w:val="0"/>
                      <w:marBottom w:val="0"/>
                      <w:divBdr>
                        <w:top w:val="none" w:sz="0" w:space="0" w:color="auto"/>
                        <w:left w:val="none" w:sz="0" w:space="0" w:color="auto"/>
                        <w:bottom w:val="none" w:sz="0" w:space="0" w:color="auto"/>
                        <w:right w:val="none" w:sz="0" w:space="0" w:color="auto"/>
                      </w:divBdr>
                    </w:div>
                    <w:div w:id="842940472">
                      <w:marLeft w:val="0"/>
                      <w:marRight w:val="0"/>
                      <w:marTop w:val="0"/>
                      <w:marBottom w:val="0"/>
                      <w:divBdr>
                        <w:top w:val="none" w:sz="0" w:space="0" w:color="auto"/>
                        <w:left w:val="none" w:sz="0" w:space="0" w:color="auto"/>
                        <w:bottom w:val="none" w:sz="0" w:space="0" w:color="auto"/>
                        <w:right w:val="none" w:sz="0" w:space="0" w:color="auto"/>
                      </w:divBdr>
                    </w:div>
                    <w:div w:id="1189293413">
                      <w:marLeft w:val="0"/>
                      <w:marRight w:val="0"/>
                      <w:marTop w:val="0"/>
                      <w:marBottom w:val="0"/>
                      <w:divBdr>
                        <w:top w:val="none" w:sz="0" w:space="0" w:color="auto"/>
                        <w:left w:val="none" w:sz="0" w:space="0" w:color="auto"/>
                        <w:bottom w:val="none" w:sz="0" w:space="0" w:color="auto"/>
                        <w:right w:val="none" w:sz="0" w:space="0" w:color="auto"/>
                      </w:divBdr>
                    </w:div>
                    <w:div w:id="522861803">
                      <w:marLeft w:val="0"/>
                      <w:marRight w:val="0"/>
                      <w:marTop w:val="0"/>
                      <w:marBottom w:val="0"/>
                      <w:divBdr>
                        <w:top w:val="none" w:sz="0" w:space="0" w:color="auto"/>
                        <w:left w:val="none" w:sz="0" w:space="0" w:color="auto"/>
                        <w:bottom w:val="none" w:sz="0" w:space="0" w:color="auto"/>
                        <w:right w:val="none" w:sz="0" w:space="0" w:color="auto"/>
                      </w:divBdr>
                    </w:div>
                    <w:div w:id="339697963">
                      <w:marLeft w:val="0"/>
                      <w:marRight w:val="0"/>
                      <w:marTop w:val="0"/>
                      <w:marBottom w:val="0"/>
                      <w:divBdr>
                        <w:top w:val="none" w:sz="0" w:space="0" w:color="auto"/>
                        <w:left w:val="none" w:sz="0" w:space="0" w:color="auto"/>
                        <w:bottom w:val="none" w:sz="0" w:space="0" w:color="auto"/>
                        <w:right w:val="none" w:sz="0" w:space="0" w:color="auto"/>
                      </w:divBdr>
                    </w:div>
                    <w:div w:id="1271663095">
                      <w:marLeft w:val="0"/>
                      <w:marRight w:val="0"/>
                      <w:marTop w:val="0"/>
                      <w:marBottom w:val="0"/>
                      <w:divBdr>
                        <w:top w:val="none" w:sz="0" w:space="0" w:color="auto"/>
                        <w:left w:val="none" w:sz="0" w:space="0" w:color="auto"/>
                        <w:bottom w:val="none" w:sz="0" w:space="0" w:color="auto"/>
                        <w:right w:val="none" w:sz="0" w:space="0" w:color="auto"/>
                      </w:divBdr>
                    </w:div>
                    <w:div w:id="1082262907">
                      <w:marLeft w:val="0"/>
                      <w:marRight w:val="0"/>
                      <w:marTop w:val="0"/>
                      <w:marBottom w:val="0"/>
                      <w:divBdr>
                        <w:top w:val="none" w:sz="0" w:space="0" w:color="auto"/>
                        <w:left w:val="none" w:sz="0" w:space="0" w:color="auto"/>
                        <w:bottom w:val="none" w:sz="0" w:space="0" w:color="auto"/>
                        <w:right w:val="none" w:sz="0" w:space="0" w:color="auto"/>
                      </w:divBdr>
                    </w:div>
                    <w:div w:id="1346443735">
                      <w:marLeft w:val="0"/>
                      <w:marRight w:val="0"/>
                      <w:marTop w:val="0"/>
                      <w:marBottom w:val="0"/>
                      <w:divBdr>
                        <w:top w:val="none" w:sz="0" w:space="0" w:color="auto"/>
                        <w:left w:val="none" w:sz="0" w:space="0" w:color="auto"/>
                        <w:bottom w:val="none" w:sz="0" w:space="0" w:color="auto"/>
                        <w:right w:val="none" w:sz="0" w:space="0" w:color="auto"/>
                      </w:divBdr>
                    </w:div>
                    <w:div w:id="1422987207">
                      <w:marLeft w:val="0"/>
                      <w:marRight w:val="0"/>
                      <w:marTop w:val="0"/>
                      <w:marBottom w:val="0"/>
                      <w:divBdr>
                        <w:top w:val="none" w:sz="0" w:space="0" w:color="auto"/>
                        <w:left w:val="none" w:sz="0" w:space="0" w:color="auto"/>
                        <w:bottom w:val="none" w:sz="0" w:space="0" w:color="auto"/>
                        <w:right w:val="none" w:sz="0" w:space="0" w:color="auto"/>
                      </w:divBdr>
                    </w:div>
                    <w:div w:id="1378166357">
                      <w:marLeft w:val="0"/>
                      <w:marRight w:val="0"/>
                      <w:marTop w:val="0"/>
                      <w:marBottom w:val="0"/>
                      <w:divBdr>
                        <w:top w:val="none" w:sz="0" w:space="0" w:color="auto"/>
                        <w:left w:val="none" w:sz="0" w:space="0" w:color="auto"/>
                        <w:bottom w:val="none" w:sz="0" w:space="0" w:color="auto"/>
                        <w:right w:val="none" w:sz="0" w:space="0" w:color="auto"/>
                      </w:divBdr>
                    </w:div>
                    <w:div w:id="593589886">
                      <w:marLeft w:val="0"/>
                      <w:marRight w:val="0"/>
                      <w:marTop w:val="0"/>
                      <w:marBottom w:val="0"/>
                      <w:divBdr>
                        <w:top w:val="none" w:sz="0" w:space="0" w:color="auto"/>
                        <w:left w:val="none" w:sz="0" w:space="0" w:color="auto"/>
                        <w:bottom w:val="none" w:sz="0" w:space="0" w:color="auto"/>
                        <w:right w:val="none" w:sz="0" w:space="0" w:color="auto"/>
                      </w:divBdr>
                    </w:div>
                    <w:div w:id="15005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173">
          <w:marLeft w:val="0"/>
          <w:marRight w:val="0"/>
          <w:marTop w:val="150"/>
          <w:marBottom w:val="150"/>
          <w:divBdr>
            <w:top w:val="none" w:sz="0" w:space="0" w:color="auto"/>
            <w:left w:val="none" w:sz="0" w:space="0" w:color="auto"/>
            <w:bottom w:val="none" w:sz="0" w:space="0" w:color="auto"/>
            <w:right w:val="none" w:sz="0" w:space="0" w:color="auto"/>
          </w:divBdr>
          <w:divsChild>
            <w:div w:id="993263722">
              <w:marLeft w:val="0"/>
              <w:marRight w:val="0"/>
              <w:marTop w:val="0"/>
              <w:marBottom w:val="0"/>
              <w:divBdr>
                <w:top w:val="none" w:sz="0" w:space="0" w:color="auto"/>
                <w:left w:val="none" w:sz="0" w:space="0" w:color="auto"/>
                <w:bottom w:val="none" w:sz="0" w:space="0" w:color="auto"/>
                <w:right w:val="none" w:sz="0" w:space="0" w:color="auto"/>
              </w:divBdr>
              <w:divsChild>
                <w:div w:id="20866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20073">
      <w:bodyDiv w:val="1"/>
      <w:marLeft w:val="0"/>
      <w:marRight w:val="0"/>
      <w:marTop w:val="0"/>
      <w:marBottom w:val="0"/>
      <w:divBdr>
        <w:top w:val="none" w:sz="0" w:space="0" w:color="auto"/>
        <w:left w:val="none" w:sz="0" w:space="0" w:color="auto"/>
        <w:bottom w:val="none" w:sz="0" w:space="0" w:color="auto"/>
        <w:right w:val="none" w:sz="0" w:space="0" w:color="auto"/>
      </w:divBdr>
    </w:div>
    <w:div w:id="567962687">
      <w:bodyDiv w:val="1"/>
      <w:marLeft w:val="0"/>
      <w:marRight w:val="0"/>
      <w:marTop w:val="0"/>
      <w:marBottom w:val="0"/>
      <w:divBdr>
        <w:top w:val="none" w:sz="0" w:space="0" w:color="auto"/>
        <w:left w:val="none" w:sz="0" w:space="0" w:color="auto"/>
        <w:bottom w:val="none" w:sz="0" w:space="0" w:color="auto"/>
        <w:right w:val="none" w:sz="0" w:space="0" w:color="auto"/>
      </w:divBdr>
    </w:div>
    <w:div w:id="604847813">
      <w:bodyDiv w:val="1"/>
      <w:marLeft w:val="0"/>
      <w:marRight w:val="0"/>
      <w:marTop w:val="0"/>
      <w:marBottom w:val="0"/>
      <w:divBdr>
        <w:top w:val="none" w:sz="0" w:space="0" w:color="auto"/>
        <w:left w:val="none" w:sz="0" w:space="0" w:color="auto"/>
        <w:bottom w:val="none" w:sz="0" w:space="0" w:color="auto"/>
        <w:right w:val="none" w:sz="0" w:space="0" w:color="auto"/>
      </w:divBdr>
    </w:div>
    <w:div w:id="613099535">
      <w:bodyDiv w:val="1"/>
      <w:marLeft w:val="0"/>
      <w:marRight w:val="0"/>
      <w:marTop w:val="0"/>
      <w:marBottom w:val="0"/>
      <w:divBdr>
        <w:top w:val="none" w:sz="0" w:space="0" w:color="auto"/>
        <w:left w:val="none" w:sz="0" w:space="0" w:color="auto"/>
        <w:bottom w:val="none" w:sz="0" w:space="0" w:color="auto"/>
        <w:right w:val="none" w:sz="0" w:space="0" w:color="auto"/>
      </w:divBdr>
    </w:div>
    <w:div w:id="736366141">
      <w:bodyDiv w:val="1"/>
      <w:marLeft w:val="0"/>
      <w:marRight w:val="0"/>
      <w:marTop w:val="0"/>
      <w:marBottom w:val="0"/>
      <w:divBdr>
        <w:top w:val="none" w:sz="0" w:space="0" w:color="auto"/>
        <w:left w:val="none" w:sz="0" w:space="0" w:color="auto"/>
        <w:bottom w:val="none" w:sz="0" w:space="0" w:color="auto"/>
        <w:right w:val="none" w:sz="0" w:space="0" w:color="auto"/>
      </w:divBdr>
    </w:div>
    <w:div w:id="766579443">
      <w:bodyDiv w:val="1"/>
      <w:marLeft w:val="0"/>
      <w:marRight w:val="0"/>
      <w:marTop w:val="0"/>
      <w:marBottom w:val="0"/>
      <w:divBdr>
        <w:top w:val="none" w:sz="0" w:space="0" w:color="auto"/>
        <w:left w:val="none" w:sz="0" w:space="0" w:color="auto"/>
        <w:bottom w:val="none" w:sz="0" w:space="0" w:color="auto"/>
        <w:right w:val="none" w:sz="0" w:space="0" w:color="auto"/>
      </w:divBdr>
    </w:div>
    <w:div w:id="784153948">
      <w:bodyDiv w:val="1"/>
      <w:marLeft w:val="0"/>
      <w:marRight w:val="0"/>
      <w:marTop w:val="0"/>
      <w:marBottom w:val="0"/>
      <w:divBdr>
        <w:top w:val="none" w:sz="0" w:space="0" w:color="auto"/>
        <w:left w:val="none" w:sz="0" w:space="0" w:color="auto"/>
        <w:bottom w:val="none" w:sz="0" w:space="0" w:color="auto"/>
        <w:right w:val="none" w:sz="0" w:space="0" w:color="auto"/>
      </w:divBdr>
      <w:divsChild>
        <w:div w:id="1043021457">
          <w:marLeft w:val="0"/>
          <w:marRight w:val="0"/>
          <w:marTop w:val="0"/>
          <w:marBottom w:val="0"/>
          <w:divBdr>
            <w:top w:val="none" w:sz="0" w:space="0" w:color="auto"/>
            <w:left w:val="none" w:sz="0" w:space="0" w:color="auto"/>
            <w:bottom w:val="none" w:sz="0" w:space="0" w:color="auto"/>
            <w:right w:val="none" w:sz="0" w:space="0" w:color="auto"/>
          </w:divBdr>
        </w:div>
        <w:div w:id="1242640504">
          <w:marLeft w:val="0"/>
          <w:marRight w:val="0"/>
          <w:marTop w:val="0"/>
          <w:marBottom w:val="0"/>
          <w:divBdr>
            <w:top w:val="none" w:sz="0" w:space="0" w:color="auto"/>
            <w:left w:val="none" w:sz="0" w:space="0" w:color="auto"/>
            <w:bottom w:val="none" w:sz="0" w:space="0" w:color="auto"/>
            <w:right w:val="none" w:sz="0" w:space="0" w:color="auto"/>
          </w:divBdr>
        </w:div>
        <w:div w:id="2144426656">
          <w:marLeft w:val="0"/>
          <w:marRight w:val="0"/>
          <w:marTop w:val="0"/>
          <w:marBottom w:val="0"/>
          <w:divBdr>
            <w:top w:val="none" w:sz="0" w:space="0" w:color="auto"/>
            <w:left w:val="none" w:sz="0" w:space="0" w:color="auto"/>
            <w:bottom w:val="none" w:sz="0" w:space="0" w:color="auto"/>
            <w:right w:val="none" w:sz="0" w:space="0" w:color="auto"/>
          </w:divBdr>
        </w:div>
        <w:div w:id="1061639322">
          <w:marLeft w:val="0"/>
          <w:marRight w:val="0"/>
          <w:marTop w:val="0"/>
          <w:marBottom w:val="0"/>
          <w:divBdr>
            <w:top w:val="none" w:sz="0" w:space="0" w:color="auto"/>
            <w:left w:val="none" w:sz="0" w:space="0" w:color="auto"/>
            <w:bottom w:val="none" w:sz="0" w:space="0" w:color="auto"/>
            <w:right w:val="none" w:sz="0" w:space="0" w:color="auto"/>
          </w:divBdr>
        </w:div>
        <w:div w:id="1043290186">
          <w:marLeft w:val="0"/>
          <w:marRight w:val="0"/>
          <w:marTop w:val="0"/>
          <w:marBottom w:val="0"/>
          <w:divBdr>
            <w:top w:val="none" w:sz="0" w:space="0" w:color="auto"/>
            <w:left w:val="none" w:sz="0" w:space="0" w:color="auto"/>
            <w:bottom w:val="none" w:sz="0" w:space="0" w:color="auto"/>
            <w:right w:val="none" w:sz="0" w:space="0" w:color="auto"/>
          </w:divBdr>
        </w:div>
      </w:divsChild>
    </w:div>
    <w:div w:id="891113610">
      <w:bodyDiv w:val="1"/>
      <w:marLeft w:val="0"/>
      <w:marRight w:val="0"/>
      <w:marTop w:val="0"/>
      <w:marBottom w:val="0"/>
      <w:divBdr>
        <w:top w:val="none" w:sz="0" w:space="0" w:color="auto"/>
        <w:left w:val="none" w:sz="0" w:space="0" w:color="auto"/>
        <w:bottom w:val="none" w:sz="0" w:space="0" w:color="auto"/>
        <w:right w:val="none" w:sz="0" w:space="0" w:color="auto"/>
      </w:divBdr>
    </w:div>
    <w:div w:id="923419619">
      <w:bodyDiv w:val="1"/>
      <w:marLeft w:val="0"/>
      <w:marRight w:val="0"/>
      <w:marTop w:val="0"/>
      <w:marBottom w:val="0"/>
      <w:divBdr>
        <w:top w:val="none" w:sz="0" w:space="0" w:color="auto"/>
        <w:left w:val="none" w:sz="0" w:space="0" w:color="auto"/>
        <w:bottom w:val="none" w:sz="0" w:space="0" w:color="auto"/>
        <w:right w:val="none" w:sz="0" w:space="0" w:color="auto"/>
      </w:divBdr>
    </w:div>
    <w:div w:id="996105866">
      <w:bodyDiv w:val="1"/>
      <w:marLeft w:val="0"/>
      <w:marRight w:val="0"/>
      <w:marTop w:val="0"/>
      <w:marBottom w:val="0"/>
      <w:divBdr>
        <w:top w:val="none" w:sz="0" w:space="0" w:color="auto"/>
        <w:left w:val="none" w:sz="0" w:space="0" w:color="auto"/>
        <w:bottom w:val="none" w:sz="0" w:space="0" w:color="auto"/>
        <w:right w:val="none" w:sz="0" w:space="0" w:color="auto"/>
      </w:divBdr>
      <w:divsChild>
        <w:div w:id="837960265">
          <w:marLeft w:val="0"/>
          <w:marRight w:val="0"/>
          <w:marTop w:val="0"/>
          <w:marBottom w:val="0"/>
          <w:divBdr>
            <w:top w:val="none" w:sz="0" w:space="0" w:color="auto"/>
            <w:left w:val="none" w:sz="0" w:space="0" w:color="auto"/>
            <w:bottom w:val="none" w:sz="0" w:space="0" w:color="auto"/>
            <w:right w:val="none" w:sz="0" w:space="0" w:color="auto"/>
          </w:divBdr>
        </w:div>
        <w:div w:id="1968507166">
          <w:marLeft w:val="0"/>
          <w:marRight w:val="0"/>
          <w:marTop w:val="0"/>
          <w:marBottom w:val="0"/>
          <w:divBdr>
            <w:top w:val="none" w:sz="0" w:space="0" w:color="auto"/>
            <w:left w:val="none" w:sz="0" w:space="0" w:color="auto"/>
            <w:bottom w:val="none" w:sz="0" w:space="0" w:color="auto"/>
            <w:right w:val="none" w:sz="0" w:space="0" w:color="auto"/>
          </w:divBdr>
        </w:div>
        <w:div w:id="1131169439">
          <w:marLeft w:val="0"/>
          <w:marRight w:val="0"/>
          <w:marTop w:val="0"/>
          <w:marBottom w:val="0"/>
          <w:divBdr>
            <w:top w:val="none" w:sz="0" w:space="0" w:color="auto"/>
            <w:left w:val="none" w:sz="0" w:space="0" w:color="auto"/>
            <w:bottom w:val="none" w:sz="0" w:space="0" w:color="auto"/>
            <w:right w:val="none" w:sz="0" w:space="0" w:color="auto"/>
          </w:divBdr>
        </w:div>
        <w:div w:id="1893038713">
          <w:marLeft w:val="0"/>
          <w:marRight w:val="0"/>
          <w:marTop w:val="0"/>
          <w:marBottom w:val="0"/>
          <w:divBdr>
            <w:top w:val="none" w:sz="0" w:space="0" w:color="auto"/>
            <w:left w:val="none" w:sz="0" w:space="0" w:color="auto"/>
            <w:bottom w:val="none" w:sz="0" w:space="0" w:color="auto"/>
            <w:right w:val="none" w:sz="0" w:space="0" w:color="auto"/>
          </w:divBdr>
        </w:div>
        <w:div w:id="300422588">
          <w:marLeft w:val="0"/>
          <w:marRight w:val="0"/>
          <w:marTop w:val="0"/>
          <w:marBottom w:val="0"/>
          <w:divBdr>
            <w:top w:val="none" w:sz="0" w:space="0" w:color="auto"/>
            <w:left w:val="none" w:sz="0" w:space="0" w:color="auto"/>
            <w:bottom w:val="none" w:sz="0" w:space="0" w:color="auto"/>
            <w:right w:val="none" w:sz="0" w:space="0" w:color="auto"/>
          </w:divBdr>
        </w:div>
        <w:div w:id="1429890752">
          <w:marLeft w:val="0"/>
          <w:marRight w:val="0"/>
          <w:marTop w:val="0"/>
          <w:marBottom w:val="0"/>
          <w:divBdr>
            <w:top w:val="none" w:sz="0" w:space="0" w:color="auto"/>
            <w:left w:val="none" w:sz="0" w:space="0" w:color="auto"/>
            <w:bottom w:val="none" w:sz="0" w:space="0" w:color="auto"/>
            <w:right w:val="none" w:sz="0" w:space="0" w:color="auto"/>
          </w:divBdr>
        </w:div>
        <w:div w:id="1789470641">
          <w:marLeft w:val="0"/>
          <w:marRight w:val="0"/>
          <w:marTop w:val="0"/>
          <w:marBottom w:val="0"/>
          <w:divBdr>
            <w:top w:val="none" w:sz="0" w:space="0" w:color="auto"/>
            <w:left w:val="none" w:sz="0" w:space="0" w:color="auto"/>
            <w:bottom w:val="none" w:sz="0" w:space="0" w:color="auto"/>
            <w:right w:val="none" w:sz="0" w:space="0" w:color="auto"/>
          </w:divBdr>
        </w:div>
      </w:divsChild>
    </w:div>
    <w:div w:id="1037201996">
      <w:bodyDiv w:val="1"/>
      <w:marLeft w:val="0"/>
      <w:marRight w:val="0"/>
      <w:marTop w:val="0"/>
      <w:marBottom w:val="0"/>
      <w:divBdr>
        <w:top w:val="none" w:sz="0" w:space="0" w:color="auto"/>
        <w:left w:val="none" w:sz="0" w:space="0" w:color="auto"/>
        <w:bottom w:val="none" w:sz="0" w:space="0" w:color="auto"/>
        <w:right w:val="none" w:sz="0" w:space="0" w:color="auto"/>
      </w:divBdr>
      <w:divsChild>
        <w:div w:id="1639653294">
          <w:marLeft w:val="0"/>
          <w:marRight w:val="0"/>
          <w:marTop w:val="0"/>
          <w:marBottom w:val="0"/>
          <w:divBdr>
            <w:top w:val="none" w:sz="0" w:space="0" w:color="auto"/>
            <w:left w:val="none" w:sz="0" w:space="0" w:color="auto"/>
            <w:bottom w:val="none" w:sz="0" w:space="0" w:color="auto"/>
            <w:right w:val="none" w:sz="0" w:space="0" w:color="auto"/>
          </w:divBdr>
        </w:div>
        <w:div w:id="2003771519">
          <w:marLeft w:val="0"/>
          <w:marRight w:val="0"/>
          <w:marTop w:val="0"/>
          <w:marBottom w:val="0"/>
          <w:divBdr>
            <w:top w:val="none" w:sz="0" w:space="0" w:color="auto"/>
            <w:left w:val="none" w:sz="0" w:space="0" w:color="auto"/>
            <w:bottom w:val="none" w:sz="0" w:space="0" w:color="auto"/>
            <w:right w:val="none" w:sz="0" w:space="0" w:color="auto"/>
          </w:divBdr>
        </w:div>
      </w:divsChild>
    </w:div>
    <w:div w:id="1107772758">
      <w:bodyDiv w:val="1"/>
      <w:marLeft w:val="0"/>
      <w:marRight w:val="0"/>
      <w:marTop w:val="0"/>
      <w:marBottom w:val="0"/>
      <w:divBdr>
        <w:top w:val="none" w:sz="0" w:space="0" w:color="auto"/>
        <w:left w:val="none" w:sz="0" w:space="0" w:color="auto"/>
        <w:bottom w:val="none" w:sz="0" w:space="0" w:color="auto"/>
        <w:right w:val="none" w:sz="0" w:space="0" w:color="auto"/>
      </w:divBdr>
    </w:div>
    <w:div w:id="1182476048">
      <w:bodyDiv w:val="1"/>
      <w:marLeft w:val="0"/>
      <w:marRight w:val="0"/>
      <w:marTop w:val="0"/>
      <w:marBottom w:val="0"/>
      <w:divBdr>
        <w:top w:val="none" w:sz="0" w:space="0" w:color="auto"/>
        <w:left w:val="none" w:sz="0" w:space="0" w:color="auto"/>
        <w:bottom w:val="none" w:sz="0" w:space="0" w:color="auto"/>
        <w:right w:val="none" w:sz="0" w:space="0" w:color="auto"/>
      </w:divBdr>
    </w:div>
    <w:div w:id="1186944025">
      <w:bodyDiv w:val="1"/>
      <w:marLeft w:val="0"/>
      <w:marRight w:val="0"/>
      <w:marTop w:val="0"/>
      <w:marBottom w:val="0"/>
      <w:divBdr>
        <w:top w:val="none" w:sz="0" w:space="0" w:color="auto"/>
        <w:left w:val="none" w:sz="0" w:space="0" w:color="auto"/>
        <w:bottom w:val="none" w:sz="0" w:space="0" w:color="auto"/>
        <w:right w:val="none" w:sz="0" w:space="0" w:color="auto"/>
      </w:divBdr>
    </w:div>
    <w:div w:id="1387606866">
      <w:bodyDiv w:val="1"/>
      <w:marLeft w:val="0"/>
      <w:marRight w:val="0"/>
      <w:marTop w:val="0"/>
      <w:marBottom w:val="0"/>
      <w:divBdr>
        <w:top w:val="none" w:sz="0" w:space="0" w:color="auto"/>
        <w:left w:val="none" w:sz="0" w:space="0" w:color="auto"/>
        <w:bottom w:val="none" w:sz="0" w:space="0" w:color="auto"/>
        <w:right w:val="none" w:sz="0" w:space="0" w:color="auto"/>
      </w:divBdr>
    </w:div>
    <w:div w:id="1621453549">
      <w:bodyDiv w:val="1"/>
      <w:marLeft w:val="0"/>
      <w:marRight w:val="0"/>
      <w:marTop w:val="0"/>
      <w:marBottom w:val="0"/>
      <w:divBdr>
        <w:top w:val="none" w:sz="0" w:space="0" w:color="auto"/>
        <w:left w:val="none" w:sz="0" w:space="0" w:color="auto"/>
        <w:bottom w:val="none" w:sz="0" w:space="0" w:color="auto"/>
        <w:right w:val="none" w:sz="0" w:space="0" w:color="auto"/>
      </w:divBdr>
    </w:div>
    <w:div w:id="1693651942">
      <w:bodyDiv w:val="1"/>
      <w:marLeft w:val="0"/>
      <w:marRight w:val="0"/>
      <w:marTop w:val="0"/>
      <w:marBottom w:val="0"/>
      <w:divBdr>
        <w:top w:val="none" w:sz="0" w:space="0" w:color="auto"/>
        <w:left w:val="none" w:sz="0" w:space="0" w:color="auto"/>
        <w:bottom w:val="none" w:sz="0" w:space="0" w:color="auto"/>
        <w:right w:val="none" w:sz="0" w:space="0" w:color="auto"/>
      </w:divBdr>
    </w:div>
    <w:div w:id="1774739895">
      <w:bodyDiv w:val="1"/>
      <w:marLeft w:val="0"/>
      <w:marRight w:val="0"/>
      <w:marTop w:val="0"/>
      <w:marBottom w:val="0"/>
      <w:divBdr>
        <w:top w:val="none" w:sz="0" w:space="0" w:color="auto"/>
        <w:left w:val="none" w:sz="0" w:space="0" w:color="auto"/>
        <w:bottom w:val="none" w:sz="0" w:space="0" w:color="auto"/>
        <w:right w:val="none" w:sz="0" w:space="0" w:color="auto"/>
      </w:divBdr>
    </w:div>
    <w:div w:id="1777483756">
      <w:bodyDiv w:val="1"/>
      <w:marLeft w:val="0"/>
      <w:marRight w:val="0"/>
      <w:marTop w:val="0"/>
      <w:marBottom w:val="0"/>
      <w:divBdr>
        <w:top w:val="none" w:sz="0" w:space="0" w:color="auto"/>
        <w:left w:val="none" w:sz="0" w:space="0" w:color="auto"/>
        <w:bottom w:val="none" w:sz="0" w:space="0" w:color="auto"/>
        <w:right w:val="none" w:sz="0" w:space="0" w:color="auto"/>
      </w:divBdr>
      <w:divsChild>
        <w:div w:id="1607038680">
          <w:marLeft w:val="0"/>
          <w:marRight w:val="0"/>
          <w:marTop w:val="0"/>
          <w:marBottom w:val="0"/>
          <w:divBdr>
            <w:top w:val="none" w:sz="0" w:space="0" w:color="auto"/>
            <w:left w:val="none" w:sz="0" w:space="0" w:color="auto"/>
            <w:bottom w:val="none" w:sz="0" w:space="0" w:color="auto"/>
            <w:right w:val="none" w:sz="0" w:space="0" w:color="auto"/>
          </w:divBdr>
          <w:divsChild>
            <w:div w:id="950815648">
              <w:marLeft w:val="0"/>
              <w:marRight w:val="0"/>
              <w:marTop w:val="0"/>
              <w:marBottom w:val="0"/>
              <w:divBdr>
                <w:top w:val="none" w:sz="0" w:space="0" w:color="auto"/>
                <w:left w:val="none" w:sz="0" w:space="0" w:color="auto"/>
                <w:bottom w:val="none" w:sz="0" w:space="0" w:color="auto"/>
                <w:right w:val="none" w:sz="0" w:space="0" w:color="auto"/>
              </w:divBdr>
              <w:divsChild>
                <w:div w:id="13236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2741">
      <w:bodyDiv w:val="1"/>
      <w:marLeft w:val="0"/>
      <w:marRight w:val="0"/>
      <w:marTop w:val="0"/>
      <w:marBottom w:val="0"/>
      <w:divBdr>
        <w:top w:val="none" w:sz="0" w:space="0" w:color="auto"/>
        <w:left w:val="none" w:sz="0" w:space="0" w:color="auto"/>
        <w:bottom w:val="none" w:sz="0" w:space="0" w:color="auto"/>
        <w:right w:val="none" w:sz="0" w:space="0" w:color="auto"/>
      </w:divBdr>
    </w:div>
    <w:div w:id="1878659005">
      <w:bodyDiv w:val="1"/>
      <w:marLeft w:val="0"/>
      <w:marRight w:val="0"/>
      <w:marTop w:val="0"/>
      <w:marBottom w:val="0"/>
      <w:divBdr>
        <w:top w:val="none" w:sz="0" w:space="0" w:color="auto"/>
        <w:left w:val="none" w:sz="0" w:space="0" w:color="auto"/>
        <w:bottom w:val="none" w:sz="0" w:space="0" w:color="auto"/>
        <w:right w:val="none" w:sz="0" w:space="0" w:color="auto"/>
      </w:divBdr>
    </w:div>
    <w:div w:id="2022275926">
      <w:bodyDiv w:val="1"/>
      <w:marLeft w:val="0"/>
      <w:marRight w:val="0"/>
      <w:marTop w:val="0"/>
      <w:marBottom w:val="0"/>
      <w:divBdr>
        <w:top w:val="none" w:sz="0" w:space="0" w:color="auto"/>
        <w:left w:val="none" w:sz="0" w:space="0" w:color="auto"/>
        <w:bottom w:val="none" w:sz="0" w:space="0" w:color="auto"/>
        <w:right w:val="none" w:sz="0" w:space="0" w:color="auto"/>
      </w:divBdr>
    </w:div>
    <w:div w:id="2047216166">
      <w:bodyDiv w:val="1"/>
      <w:marLeft w:val="0"/>
      <w:marRight w:val="0"/>
      <w:marTop w:val="0"/>
      <w:marBottom w:val="0"/>
      <w:divBdr>
        <w:top w:val="none" w:sz="0" w:space="0" w:color="auto"/>
        <w:left w:val="none" w:sz="0" w:space="0" w:color="auto"/>
        <w:bottom w:val="none" w:sz="0" w:space="0" w:color="auto"/>
        <w:right w:val="none" w:sz="0" w:space="0" w:color="auto"/>
      </w:divBdr>
    </w:div>
    <w:div w:id="2055351221">
      <w:bodyDiv w:val="1"/>
      <w:marLeft w:val="0"/>
      <w:marRight w:val="0"/>
      <w:marTop w:val="0"/>
      <w:marBottom w:val="0"/>
      <w:divBdr>
        <w:top w:val="none" w:sz="0" w:space="0" w:color="auto"/>
        <w:left w:val="none" w:sz="0" w:space="0" w:color="auto"/>
        <w:bottom w:val="none" w:sz="0" w:space="0" w:color="auto"/>
        <w:right w:val="none" w:sz="0" w:space="0" w:color="auto"/>
      </w:divBdr>
    </w:div>
    <w:div w:id="2126996317">
      <w:bodyDiv w:val="1"/>
      <w:marLeft w:val="0"/>
      <w:marRight w:val="0"/>
      <w:marTop w:val="0"/>
      <w:marBottom w:val="0"/>
      <w:divBdr>
        <w:top w:val="none" w:sz="0" w:space="0" w:color="auto"/>
        <w:left w:val="none" w:sz="0" w:space="0" w:color="auto"/>
        <w:bottom w:val="none" w:sz="0" w:space="0" w:color="auto"/>
        <w:right w:val="none" w:sz="0" w:space="0" w:color="auto"/>
      </w:divBdr>
    </w:div>
    <w:div w:id="2127191466">
      <w:bodyDiv w:val="1"/>
      <w:marLeft w:val="0"/>
      <w:marRight w:val="0"/>
      <w:marTop w:val="0"/>
      <w:marBottom w:val="0"/>
      <w:divBdr>
        <w:top w:val="none" w:sz="0" w:space="0" w:color="auto"/>
        <w:left w:val="none" w:sz="0" w:space="0" w:color="auto"/>
        <w:bottom w:val="none" w:sz="0" w:space="0" w:color="auto"/>
        <w:right w:val="none" w:sz="0" w:space="0" w:color="auto"/>
      </w:divBdr>
      <w:divsChild>
        <w:div w:id="716584263">
          <w:marLeft w:val="0"/>
          <w:marRight w:val="0"/>
          <w:marTop w:val="0"/>
          <w:marBottom w:val="0"/>
          <w:divBdr>
            <w:top w:val="none" w:sz="0" w:space="0" w:color="auto"/>
            <w:left w:val="none" w:sz="0" w:space="0" w:color="auto"/>
            <w:bottom w:val="none" w:sz="0" w:space="0" w:color="auto"/>
            <w:right w:val="none" w:sz="0" w:space="0" w:color="auto"/>
          </w:divBdr>
        </w:div>
        <w:div w:id="2013340002">
          <w:marLeft w:val="0"/>
          <w:marRight w:val="0"/>
          <w:marTop w:val="0"/>
          <w:marBottom w:val="0"/>
          <w:divBdr>
            <w:top w:val="none" w:sz="0" w:space="0" w:color="auto"/>
            <w:left w:val="none" w:sz="0" w:space="0" w:color="auto"/>
            <w:bottom w:val="none" w:sz="0" w:space="0" w:color="auto"/>
            <w:right w:val="none" w:sz="0" w:space="0" w:color="auto"/>
          </w:divBdr>
        </w:div>
        <w:div w:id="1329209857">
          <w:marLeft w:val="0"/>
          <w:marRight w:val="0"/>
          <w:marTop w:val="0"/>
          <w:marBottom w:val="0"/>
          <w:divBdr>
            <w:top w:val="none" w:sz="0" w:space="0" w:color="auto"/>
            <w:left w:val="none" w:sz="0" w:space="0" w:color="auto"/>
            <w:bottom w:val="none" w:sz="0" w:space="0" w:color="auto"/>
            <w:right w:val="none" w:sz="0" w:space="0" w:color="auto"/>
          </w:divBdr>
        </w:div>
        <w:div w:id="3560084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19DCF-A0B9-4EC6-A9C6-292B327C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6066</Words>
  <Characters>33369</Characters>
  <Application>Microsoft Office Word</Application>
  <DocSecurity>0</DocSecurity>
  <Lines>278</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vanguard university</Company>
  <LinksUpToDate>false</LinksUpToDate>
  <CharactersWithSpaces>39357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bulleejh</dc:creator>
  <cp:lastModifiedBy>Els Boekee</cp:lastModifiedBy>
  <cp:revision>2</cp:revision>
  <cp:lastPrinted>2002-05-11T13:16:00Z</cp:lastPrinted>
  <dcterms:created xsi:type="dcterms:W3CDTF">2018-06-13T06:15:00Z</dcterms:created>
  <dcterms:modified xsi:type="dcterms:W3CDTF">2018-06-13T06:15:00Z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ies>
</file>